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6B" w:rsidRPr="00F512BA" w:rsidRDefault="00FD796B" w:rsidP="00FD796B">
      <w:pPr>
        <w:pStyle w:val="1"/>
        <w:shd w:val="clear" w:color="auto" w:fill="auto"/>
        <w:jc w:val="center"/>
        <w:rPr>
          <w:sz w:val="26"/>
          <w:szCs w:val="26"/>
          <w:lang w:val="uk-UA"/>
        </w:rPr>
      </w:pPr>
      <w:r w:rsidRPr="00F512BA">
        <w:rPr>
          <w:b/>
          <w:bCs/>
          <w:sz w:val="26"/>
          <w:szCs w:val="26"/>
          <w:lang w:val="uk-UA"/>
        </w:rPr>
        <w:t>ПОВІДОМЛЕННЯ</w:t>
      </w:r>
    </w:p>
    <w:p w:rsidR="00FD796B" w:rsidRPr="00F512BA" w:rsidRDefault="00FD796B" w:rsidP="00FD796B">
      <w:pPr>
        <w:pStyle w:val="1"/>
        <w:shd w:val="clear" w:color="auto" w:fill="auto"/>
        <w:jc w:val="center"/>
        <w:rPr>
          <w:sz w:val="26"/>
          <w:szCs w:val="26"/>
          <w:lang w:val="uk-UA"/>
        </w:rPr>
      </w:pPr>
      <w:r w:rsidRPr="00F512BA">
        <w:rPr>
          <w:b/>
          <w:bCs/>
          <w:sz w:val="26"/>
          <w:szCs w:val="26"/>
          <w:lang w:val="uk-UA"/>
        </w:rPr>
        <w:t>про проведення річних Загальних зборів акціонерів</w:t>
      </w:r>
      <w:r w:rsidRPr="00F512BA">
        <w:rPr>
          <w:b/>
          <w:bCs/>
          <w:sz w:val="26"/>
          <w:szCs w:val="26"/>
          <w:lang w:val="uk-UA"/>
        </w:rPr>
        <w:br/>
        <w:t>Приватне акціонерне товариство по газопостачанню та газифікації</w:t>
      </w:r>
      <w:r w:rsidRPr="00F512BA">
        <w:rPr>
          <w:b/>
          <w:bCs/>
          <w:sz w:val="26"/>
          <w:szCs w:val="26"/>
          <w:lang w:val="uk-UA"/>
        </w:rPr>
        <w:br/>
        <w:t>«</w:t>
      </w:r>
      <w:proofErr w:type="spellStart"/>
      <w:r w:rsidRPr="00F512BA">
        <w:rPr>
          <w:b/>
          <w:bCs/>
          <w:sz w:val="26"/>
          <w:szCs w:val="26"/>
          <w:lang w:val="uk-UA"/>
        </w:rPr>
        <w:t>Шепетівкагаз</w:t>
      </w:r>
      <w:proofErr w:type="spellEnd"/>
      <w:r w:rsidRPr="00F512BA">
        <w:rPr>
          <w:b/>
          <w:bCs/>
          <w:sz w:val="26"/>
          <w:szCs w:val="26"/>
          <w:lang w:val="uk-UA"/>
        </w:rPr>
        <w:t>»</w:t>
      </w:r>
    </w:p>
    <w:p w:rsidR="00FD796B" w:rsidRPr="00F512BA" w:rsidRDefault="00FD796B" w:rsidP="00FD796B">
      <w:pPr>
        <w:pStyle w:val="1"/>
        <w:shd w:val="clear" w:color="auto" w:fill="auto"/>
        <w:spacing w:line="230" w:lineRule="auto"/>
        <w:jc w:val="both"/>
        <w:rPr>
          <w:sz w:val="26"/>
          <w:szCs w:val="26"/>
          <w:lang w:val="uk-UA"/>
        </w:rPr>
      </w:pPr>
      <w:r w:rsidRPr="00F512BA">
        <w:rPr>
          <w:sz w:val="26"/>
          <w:szCs w:val="26"/>
          <w:lang w:val="uk-UA"/>
        </w:rPr>
        <w:t xml:space="preserve">(надалі - «Товариство»), місцезнаходження якого: 30403, Хмельницька область, м. Шепетівка, вул. Економічна, 29, повідомляє про проведення річних Загальних зборів акціонерів Товариства (надалі - «Загальні збори Товариства») </w:t>
      </w:r>
      <w:r w:rsidRPr="00F512BA">
        <w:rPr>
          <w:b/>
          <w:bCs/>
          <w:sz w:val="26"/>
          <w:szCs w:val="26"/>
          <w:lang w:val="uk-UA"/>
        </w:rPr>
        <w:t xml:space="preserve">24 грудня 2020 року о 10.00 </w:t>
      </w:r>
      <w:r w:rsidRPr="00F512BA">
        <w:rPr>
          <w:sz w:val="26"/>
          <w:szCs w:val="26"/>
          <w:lang w:val="uk-UA"/>
        </w:rPr>
        <w:t>годині за адресою: м. Шепетівка, вул. Економічна, 29 (в приміщенні їдальні).</w:t>
      </w:r>
    </w:p>
    <w:p w:rsidR="00FD796B" w:rsidRPr="00F512BA" w:rsidRDefault="00FD796B" w:rsidP="00FD796B">
      <w:pPr>
        <w:pStyle w:val="1"/>
        <w:shd w:val="clear" w:color="auto" w:fill="auto"/>
        <w:jc w:val="both"/>
        <w:rPr>
          <w:sz w:val="26"/>
          <w:szCs w:val="26"/>
          <w:lang w:val="uk-UA"/>
        </w:rPr>
      </w:pPr>
      <w:r w:rsidRPr="00F512BA">
        <w:rPr>
          <w:sz w:val="26"/>
          <w:szCs w:val="26"/>
          <w:lang w:val="uk-UA"/>
        </w:rPr>
        <w:t xml:space="preserve">Реєстрація акціонерів для участі у Загальних зборах Товариства буде здійснюватися в день проведення зборів за вищевказаною адресою, початок реєстрації - о </w:t>
      </w:r>
      <w:r w:rsidRPr="00F512BA">
        <w:rPr>
          <w:b/>
          <w:bCs/>
          <w:sz w:val="26"/>
          <w:szCs w:val="26"/>
          <w:lang w:val="uk-UA"/>
        </w:rPr>
        <w:t xml:space="preserve">09.00, </w:t>
      </w:r>
      <w:r w:rsidRPr="00F512BA">
        <w:rPr>
          <w:sz w:val="26"/>
          <w:szCs w:val="26"/>
          <w:lang w:val="uk-UA"/>
        </w:rPr>
        <w:t xml:space="preserve">закінчення реєстрації - о </w:t>
      </w:r>
      <w:r w:rsidRPr="00F512BA">
        <w:rPr>
          <w:b/>
          <w:bCs/>
          <w:sz w:val="26"/>
          <w:szCs w:val="26"/>
          <w:lang w:val="uk-UA"/>
        </w:rPr>
        <w:t>09.45.</w:t>
      </w:r>
    </w:p>
    <w:p w:rsidR="00FD796B" w:rsidRPr="00F512BA" w:rsidRDefault="00FD796B" w:rsidP="00FD796B">
      <w:pPr>
        <w:pStyle w:val="1"/>
        <w:shd w:val="clear" w:color="auto" w:fill="auto"/>
        <w:spacing w:line="218" w:lineRule="auto"/>
        <w:jc w:val="both"/>
        <w:rPr>
          <w:sz w:val="26"/>
          <w:szCs w:val="26"/>
          <w:lang w:val="uk-UA"/>
        </w:rPr>
      </w:pPr>
      <w:r w:rsidRPr="00F512BA">
        <w:rPr>
          <w:sz w:val="26"/>
          <w:szCs w:val="26"/>
          <w:lang w:val="uk-UA"/>
        </w:rPr>
        <w:t>Дата складення переліку акціонерів, які мають право на участь у Загальних зборах Товариства - 18 грудня 2020 року (станом на 24 годину).</w:t>
      </w:r>
    </w:p>
    <w:p w:rsidR="00FD796B" w:rsidRPr="00F512BA" w:rsidRDefault="00FD796B" w:rsidP="00FD796B">
      <w:pPr>
        <w:pStyle w:val="1"/>
        <w:shd w:val="clear" w:color="auto" w:fill="auto"/>
        <w:jc w:val="center"/>
        <w:rPr>
          <w:sz w:val="26"/>
          <w:szCs w:val="26"/>
          <w:lang w:val="uk-UA"/>
        </w:rPr>
      </w:pPr>
      <w:r w:rsidRPr="00F512BA">
        <w:rPr>
          <w:b/>
          <w:bCs/>
          <w:sz w:val="26"/>
          <w:szCs w:val="26"/>
          <w:lang w:val="uk-UA"/>
        </w:rPr>
        <w:t>Перелік питань з проектами рішень щодо кожного з питань</w:t>
      </w:r>
      <w:r w:rsidRPr="00F512BA">
        <w:rPr>
          <w:b/>
          <w:bCs/>
          <w:sz w:val="26"/>
          <w:szCs w:val="26"/>
          <w:lang w:val="uk-UA"/>
        </w:rPr>
        <w:br/>
        <w:t>включених до проекту порядку денного:</w:t>
      </w:r>
    </w:p>
    <w:p w:rsidR="00FD796B" w:rsidRPr="00F512BA" w:rsidRDefault="00FD796B" w:rsidP="00FD796B">
      <w:pPr>
        <w:pStyle w:val="20"/>
        <w:numPr>
          <w:ilvl w:val="0"/>
          <w:numId w:val="2"/>
        </w:numPr>
        <w:shd w:val="clear" w:color="auto" w:fill="auto"/>
        <w:tabs>
          <w:tab w:val="left" w:pos="373"/>
        </w:tabs>
        <w:rPr>
          <w:sz w:val="26"/>
          <w:szCs w:val="26"/>
          <w:lang w:val="uk-UA"/>
        </w:rPr>
      </w:pPr>
      <w:bookmarkStart w:id="0" w:name="bookmark72"/>
      <w:bookmarkStart w:id="1" w:name="bookmark73"/>
      <w:r w:rsidRPr="00F512BA">
        <w:rPr>
          <w:sz w:val="26"/>
          <w:szCs w:val="26"/>
          <w:lang w:val="uk-UA"/>
        </w:rPr>
        <w:t>Обрання Лічильної комісії Загальних зборів Товариства.</w:t>
      </w:r>
      <w:bookmarkEnd w:id="0"/>
      <w:bookmarkEnd w:id="1"/>
    </w:p>
    <w:p w:rsidR="00FD796B" w:rsidRPr="00F512BA" w:rsidRDefault="00FD796B" w:rsidP="00FD796B">
      <w:pPr>
        <w:pStyle w:val="1"/>
        <w:shd w:val="clear" w:color="auto" w:fill="auto"/>
        <w:rPr>
          <w:sz w:val="26"/>
          <w:szCs w:val="26"/>
          <w:lang w:val="uk-UA"/>
        </w:rPr>
      </w:pPr>
      <w:r w:rsidRPr="00F512BA">
        <w:rPr>
          <w:i/>
          <w:iCs/>
          <w:sz w:val="26"/>
          <w:szCs w:val="26"/>
          <w:lang w:val="uk-UA"/>
        </w:rPr>
        <w:t>ПРОЕКТ РІШЕННЯ:</w:t>
      </w:r>
    </w:p>
    <w:p w:rsidR="00FD796B" w:rsidRPr="00F512BA" w:rsidRDefault="00FD796B" w:rsidP="00FD796B">
      <w:pPr>
        <w:pStyle w:val="1"/>
        <w:shd w:val="clear" w:color="auto" w:fill="auto"/>
        <w:rPr>
          <w:sz w:val="26"/>
          <w:szCs w:val="26"/>
          <w:lang w:val="uk-UA"/>
        </w:rPr>
      </w:pPr>
      <w:r w:rsidRPr="00F512BA">
        <w:rPr>
          <w:sz w:val="26"/>
          <w:szCs w:val="26"/>
          <w:lang w:val="uk-UA"/>
        </w:rPr>
        <w:t>Обрати Лічильну комісію Загальних зборів Товариства в наступному складі:</w:t>
      </w:r>
    </w:p>
    <w:p w:rsidR="00FD796B" w:rsidRPr="00F512BA" w:rsidRDefault="00F416C4" w:rsidP="00FD796B">
      <w:pPr>
        <w:pStyle w:val="1"/>
        <w:numPr>
          <w:ilvl w:val="0"/>
          <w:numId w:val="1"/>
        </w:numPr>
        <w:shd w:val="clear" w:color="auto" w:fill="auto"/>
        <w:tabs>
          <w:tab w:val="left" w:pos="272"/>
        </w:tabs>
        <w:rPr>
          <w:sz w:val="26"/>
          <w:szCs w:val="26"/>
          <w:lang w:val="uk-UA"/>
        </w:rPr>
      </w:pPr>
      <w:proofErr w:type="spellStart"/>
      <w:r>
        <w:rPr>
          <w:sz w:val="26"/>
          <w:szCs w:val="26"/>
          <w:lang w:val="uk-UA"/>
        </w:rPr>
        <w:t>Личика</w:t>
      </w:r>
      <w:proofErr w:type="spellEnd"/>
      <w:r>
        <w:rPr>
          <w:sz w:val="26"/>
          <w:szCs w:val="26"/>
          <w:lang w:val="uk-UA"/>
        </w:rPr>
        <w:t xml:space="preserve"> Юрія Валентиновича</w:t>
      </w:r>
      <w:r w:rsidR="00FD796B" w:rsidRPr="00F512BA">
        <w:rPr>
          <w:sz w:val="26"/>
          <w:szCs w:val="26"/>
          <w:lang w:val="uk-UA"/>
        </w:rPr>
        <w:t xml:space="preserve"> - Голова Лічильної комісії;</w:t>
      </w:r>
    </w:p>
    <w:p w:rsidR="00FD796B" w:rsidRPr="00F512BA" w:rsidRDefault="00FD796B" w:rsidP="00FD796B">
      <w:pPr>
        <w:pStyle w:val="1"/>
        <w:numPr>
          <w:ilvl w:val="0"/>
          <w:numId w:val="1"/>
        </w:numPr>
        <w:shd w:val="clear" w:color="auto" w:fill="auto"/>
        <w:tabs>
          <w:tab w:val="left" w:pos="272"/>
        </w:tabs>
        <w:rPr>
          <w:sz w:val="26"/>
          <w:szCs w:val="26"/>
          <w:lang w:val="uk-UA"/>
        </w:rPr>
      </w:pPr>
      <w:r w:rsidRPr="00F512BA">
        <w:rPr>
          <w:sz w:val="26"/>
          <w:szCs w:val="26"/>
          <w:lang w:val="uk-UA"/>
        </w:rPr>
        <w:t>Сікорського Юрія Олеговича - член Лічильної комісії;</w:t>
      </w:r>
    </w:p>
    <w:p w:rsidR="00FD796B" w:rsidRPr="00F512BA" w:rsidRDefault="00FD796B" w:rsidP="00FD796B">
      <w:pPr>
        <w:pStyle w:val="1"/>
        <w:numPr>
          <w:ilvl w:val="0"/>
          <w:numId w:val="1"/>
        </w:numPr>
        <w:shd w:val="clear" w:color="auto" w:fill="auto"/>
        <w:tabs>
          <w:tab w:val="left" w:pos="272"/>
        </w:tabs>
        <w:rPr>
          <w:sz w:val="26"/>
          <w:szCs w:val="26"/>
          <w:lang w:val="uk-UA"/>
        </w:rPr>
      </w:pPr>
      <w:proofErr w:type="spellStart"/>
      <w:r w:rsidRPr="00F512BA">
        <w:rPr>
          <w:sz w:val="26"/>
          <w:szCs w:val="26"/>
          <w:lang w:val="uk-UA"/>
        </w:rPr>
        <w:t>Басая</w:t>
      </w:r>
      <w:proofErr w:type="spellEnd"/>
      <w:r w:rsidRPr="00F512BA">
        <w:rPr>
          <w:sz w:val="26"/>
          <w:szCs w:val="26"/>
          <w:lang w:val="uk-UA"/>
        </w:rPr>
        <w:t xml:space="preserve"> Анатолія </w:t>
      </w:r>
      <w:proofErr w:type="spellStart"/>
      <w:r w:rsidRPr="00F512BA">
        <w:rPr>
          <w:sz w:val="26"/>
          <w:szCs w:val="26"/>
          <w:lang w:val="uk-UA" w:bidi="ru-RU"/>
        </w:rPr>
        <w:t>Вячеславовича</w:t>
      </w:r>
      <w:proofErr w:type="spellEnd"/>
      <w:r w:rsidRPr="00F512BA">
        <w:rPr>
          <w:sz w:val="26"/>
          <w:szCs w:val="26"/>
          <w:lang w:val="uk-UA" w:bidi="ru-RU"/>
        </w:rPr>
        <w:t xml:space="preserve"> </w:t>
      </w:r>
      <w:r w:rsidRPr="00F512BA">
        <w:rPr>
          <w:sz w:val="26"/>
          <w:szCs w:val="26"/>
          <w:lang w:val="uk-UA"/>
        </w:rPr>
        <w:t>- член Лічильної комісії.</w:t>
      </w:r>
    </w:p>
    <w:p w:rsidR="00FD796B" w:rsidRPr="00F512BA" w:rsidRDefault="00FD796B" w:rsidP="00FD796B">
      <w:pPr>
        <w:pStyle w:val="20"/>
        <w:numPr>
          <w:ilvl w:val="0"/>
          <w:numId w:val="2"/>
        </w:numPr>
        <w:shd w:val="clear" w:color="auto" w:fill="auto"/>
        <w:tabs>
          <w:tab w:val="left" w:pos="378"/>
        </w:tabs>
        <w:rPr>
          <w:sz w:val="26"/>
          <w:szCs w:val="26"/>
          <w:lang w:val="uk-UA"/>
        </w:rPr>
      </w:pPr>
      <w:bookmarkStart w:id="2" w:name="bookmark74"/>
      <w:bookmarkStart w:id="3" w:name="bookmark75"/>
      <w:r w:rsidRPr="00F512BA">
        <w:rPr>
          <w:sz w:val="26"/>
          <w:szCs w:val="26"/>
          <w:lang w:val="uk-UA"/>
        </w:rPr>
        <w:t>Обрання Голови та секретаря Загальних зборів Товариства.</w:t>
      </w:r>
      <w:bookmarkEnd w:id="2"/>
      <w:bookmarkEnd w:id="3"/>
    </w:p>
    <w:p w:rsidR="00FD796B" w:rsidRPr="00F512BA" w:rsidRDefault="00FD796B" w:rsidP="00FD796B">
      <w:pPr>
        <w:pStyle w:val="1"/>
        <w:shd w:val="clear" w:color="auto" w:fill="auto"/>
        <w:rPr>
          <w:sz w:val="26"/>
          <w:szCs w:val="26"/>
          <w:lang w:val="uk-UA"/>
        </w:rPr>
      </w:pPr>
      <w:r w:rsidRPr="00F512BA">
        <w:rPr>
          <w:i/>
          <w:iCs/>
          <w:sz w:val="26"/>
          <w:szCs w:val="26"/>
          <w:lang w:val="uk-UA"/>
        </w:rPr>
        <w:t>ПРОЕКТ РІШЕННЯ:</w:t>
      </w:r>
    </w:p>
    <w:p w:rsidR="00FD796B" w:rsidRPr="00F512BA" w:rsidRDefault="00FD796B" w:rsidP="00FD796B">
      <w:pPr>
        <w:pStyle w:val="1"/>
        <w:numPr>
          <w:ilvl w:val="0"/>
          <w:numId w:val="3"/>
        </w:numPr>
        <w:shd w:val="clear" w:color="auto" w:fill="auto"/>
        <w:tabs>
          <w:tab w:val="left" w:pos="378"/>
        </w:tabs>
        <w:jc w:val="both"/>
        <w:rPr>
          <w:sz w:val="26"/>
          <w:szCs w:val="26"/>
          <w:lang w:val="uk-UA"/>
        </w:rPr>
      </w:pPr>
      <w:r w:rsidRPr="00F512BA">
        <w:rPr>
          <w:sz w:val="26"/>
          <w:szCs w:val="26"/>
          <w:lang w:val="uk-UA"/>
        </w:rPr>
        <w:t xml:space="preserve">Обрати Головою Загальних зборів Товариства - </w:t>
      </w:r>
      <w:proofErr w:type="spellStart"/>
      <w:r w:rsidRPr="00F512BA">
        <w:rPr>
          <w:sz w:val="26"/>
          <w:szCs w:val="26"/>
          <w:lang w:val="uk-UA"/>
        </w:rPr>
        <w:t>Турінського</w:t>
      </w:r>
      <w:proofErr w:type="spellEnd"/>
      <w:r w:rsidRPr="00F512BA">
        <w:rPr>
          <w:sz w:val="26"/>
          <w:szCs w:val="26"/>
          <w:lang w:val="uk-UA"/>
        </w:rPr>
        <w:t xml:space="preserve"> Володимира Володимировича.</w:t>
      </w:r>
    </w:p>
    <w:p w:rsidR="00FD796B" w:rsidRPr="00F512BA" w:rsidRDefault="00FD796B" w:rsidP="00FD796B">
      <w:pPr>
        <w:pStyle w:val="1"/>
        <w:numPr>
          <w:ilvl w:val="0"/>
          <w:numId w:val="3"/>
        </w:numPr>
        <w:shd w:val="clear" w:color="auto" w:fill="auto"/>
        <w:tabs>
          <w:tab w:val="left" w:pos="378"/>
        </w:tabs>
        <w:jc w:val="both"/>
        <w:rPr>
          <w:sz w:val="26"/>
          <w:szCs w:val="26"/>
          <w:lang w:val="uk-UA"/>
        </w:rPr>
      </w:pPr>
      <w:r w:rsidRPr="00F512BA">
        <w:rPr>
          <w:sz w:val="26"/>
          <w:szCs w:val="26"/>
          <w:lang w:val="uk-UA"/>
        </w:rPr>
        <w:t>Обрати Секретарем Загальни</w:t>
      </w:r>
      <w:r w:rsidR="00F416C4">
        <w:rPr>
          <w:sz w:val="26"/>
          <w:szCs w:val="26"/>
          <w:lang w:val="uk-UA"/>
        </w:rPr>
        <w:t xml:space="preserve">х зборів Товариства – </w:t>
      </w:r>
      <w:proofErr w:type="spellStart"/>
      <w:r w:rsidR="00F416C4">
        <w:rPr>
          <w:sz w:val="26"/>
          <w:szCs w:val="26"/>
          <w:lang w:val="uk-UA"/>
        </w:rPr>
        <w:t>Хоронжука</w:t>
      </w:r>
      <w:proofErr w:type="spellEnd"/>
      <w:r w:rsidR="00F416C4">
        <w:rPr>
          <w:sz w:val="26"/>
          <w:szCs w:val="26"/>
          <w:lang w:val="uk-UA"/>
        </w:rPr>
        <w:t xml:space="preserve"> Олександра Івановича</w:t>
      </w:r>
      <w:r w:rsidRPr="00F512BA">
        <w:rPr>
          <w:sz w:val="26"/>
          <w:szCs w:val="26"/>
          <w:lang w:val="uk-UA"/>
        </w:rPr>
        <w:t>.</w:t>
      </w:r>
    </w:p>
    <w:p w:rsidR="00FD796B" w:rsidRPr="00F512BA" w:rsidRDefault="00FD796B" w:rsidP="00FD796B">
      <w:pPr>
        <w:pStyle w:val="20"/>
        <w:numPr>
          <w:ilvl w:val="0"/>
          <w:numId w:val="3"/>
        </w:numPr>
        <w:shd w:val="clear" w:color="auto" w:fill="auto"/>
        <w:tabs>
          <w:tab w:val="left" w:pos="382"/>
        </w:tabs>
        <w:spacing w:line="271" w:lineRule="auto"/>
        <w:jc w:val="both"/>
        <w:rPr>
          <w:sz w:val="26"/>
          <w:szCs w:val="26"/>
          <w:lang w:val="uk-UA"/>
        </w:rPr>
      </w:pPr>
      <w:bookmarkStart w:id="4" w:name="bookmark76"/>
      <w:bookmarkStart w:id="5" w:name="bookmark77"/>
      <w:r w:rsidRPr="00F512BA">
        <w:rPr>
          <w:sz w:val="26"/>
          <w:szCs w:val="26"/>
          <w:lang w:val="uk-UA"/>
        </w:rPr>
        <w:t>Затвердження порядку (регламенту) проведення Загальних зборів Товариства.</w:t>
      </w:r>
      <w:bookmarkEnd w:id="4"/>
      <w:bookmarkEnd w:id="5"/>
    </w:p>
    <w:p w:rsidR="00FD796B" w:rsidRPr="00F512BA" w:rsidRDefault="00FD796B" w:rsidP="00FD796B">
      <w:pPr>
        <w:pStyle w:val="1"/>
        <w:shd w:val="clear" w:color="auto" w:fill="auto"/>
        <w:jc w:val="both"/>
        <w:rPr>
          <w:sz w:val="26"/>
          <w:szCs w:val="26"/>
          <w:lang w:val="uk-UA"/>
        </w:rPr>
      </w:pPr>
      <w:r w:rsidRPr="00F512BA">
        <w:rPr>
          <w:i/>
          <w:iCs/>
          <w:sz w:val="26"/>
          <w:szCs w:val="26"/>
          <w:lang w:val="uk-UA"/>
        </w:rPr>
        <w:t>ПРОЕКТ РІШЕННЯ:</w:t>
      </w:r>
    </w:p>
    <w:p w:rsidR="00FD796B" w:rsidRPr="00F512BA" w:rsidRDefault="00FD796B" w:rsidP="00FD796B">
      <w:pPr>
        <w:pStyle w:val="1"/>
        <w:shd w:val="clear" w:color="auto" w:fill="auto"/>
        <w:jc w:val="both"/>
        <w:rPr>
          <w:sz w:val="26"/>
          <w:szCs w:val="26"/>
          <w:lang w:val="uk-UA"/>
        </w:rPr>
      </w:pPr>
      <w:r w:rsidRPr="00F512BA">
        <w:rPr>
          <w:sz w:val="26"/>
          <w:szCs w:val="26"/>
          <w:lang w:val="uk-UA"/>
        </w:rPr>
        <w:t>Затвердити порядок (регламент) проведення Загальних зборів Товариства:</w:t>
      </w:r>
    </w:p>
    <w:p w:rsidR="00FD796B" w:rsidRPr="00F512BA" w:rsidRDefault="00FD796B" w:rsidP="00FD796B">
      <w:pPr>
        <w:pStyle w:val="1"/>
        <w:numPr>
          <w:ilvl w:val="0"/>
          <w:numId w:val="1"/>
        </w:numPr>
        <w:shd w:val="clear" w:color="auto" w:fill="auto"/>
        <w:tabs>
          <w:tab w:val="left" w:pos="272"/>
        </w:tabs>
        <w:jc w:val="both"/>
        <w:rPr>
          <w:sz w:val="26"/>
          <w:szCs w:val="26"/>
          <w:lang w:val="uk-UA"/>
        </w:rPr>
      </w:pPr>
      <w:r w:rsidRPr="00F512BA">
        <w:rPr>
          <w:sz w:val="26"/>
          <w:szCs w:val="26"/>
          <w:lang w:val="uk-UA"/>
        </w:rPr>
        <w:t>Час для виступів доповідачів з питань порядку денного - до 20 хвилин.</w:t>
      </w:r>
    </w:p>
    <w:p w:rsidR="00FD796B" w:rsidRPr="00F512BA" w:rsidRDefault="00FD796B" w:rsidP="00FD796B">
      <w:pPr>
        <w:pStyle w:val="1"/>
        <w:numPr>
          <w:ilvl w:val="0"/>
          <w:numId w:val="1"/>
        </w:numPr>
        <w:shd w:val="clear" w:color="auto" w:fill="auto"/>
        <w:tabs>
          <w:tab w:val="left" w:pos="277"/>
        </w:tabs>
        <w:spacing w:line="271" w:lineRule="auto"/>
        <w:jc w:val="both"/>
        <w:rPr>
          <w:sz w:val="26"/>
          <w:szCs w:val="26"/>
          <w:lang w:val="uk-UA"/>
        </w:rPr>
      </w:pPr>
      <w:r w:rsidRPr="00F512BA">
        <w:rPr>
          <w:sz w:val="26"/>
          <w:szCs w:val="26"/>
          <w:lang w:val="uk-UA"/>
        </w:rPr>
        <w:t>Час для виступів учасників у дебатах та обговореннях з питань порядку денного - до 3 хвилин.</w:t>
      </w:r>
    </w:p>
    <w:p w:rsidR="00FD796B" w:rsidRPr="00F512BA" w:rsidRDefault="00FD796B" w:rsidP="00FD796B">
      <w:pPr>
        <w:pStyle w:val="1"/>
        <w:numPr>
          <w:ilvl w:val="0"/>
          <w:numId w:val="1"/>
        </w:numPr>
        <w:shd w:val="clear" w:color="auto" w:fill="auto"/>
        <w:tabs>
          <w:tab w:val="left" w:pos="272"/>
        </w:tabs>
        <w:jc w:val="both"/>
        <w:rPr>
          <w:sz w:val="26"/>
          <w:szCs w:val="26"/>
          <w:lang w:val="uk-UA"/>
        </w:rPr>
      </w:pPr>
      <w:r w:rsidRPr="00F512BA">
        <w:rPr>
          <w:sz w:val="26"/>
          <w:szCs w:val="26"/>
          <w:lang w:val="uk-UA"/>
        </w:rPr>
        <w:t>Час для відповідей на питання, довідки - до 3 хвилин.</w:t>
      </w:r>
    </w:p>
    <w:p w:rsidR="00FD796B" w:rsidRPr="00F512BA" w:rsidRDefault="00FD796B" w:rsidP="00FD796B">
      <w:pPr>
        <w:pStyle w:val="1"/>
        <w:numPr>
          <w:ilvl w:val="0"/>
          <w:numId w:val="1"/>
        </w:numPr>
        <w:shd w:val="clear" w:color="auto" w:fill="auto"/>
        <w:tabs>
          <w:tab w:val="left" w:pos="272"/>
        </w:tabs>
        <w:jc w:val="both"/>
        <w:rPr>
          <w:sz w:val="26"/>
          <w:szCs w:val="26"/>
          <w:lang w:val="uk-UA"/>
        </w:rPr>
      </w:pPr>
      <w:r w:rsidRPr="00F512BA">
        <w:rPr>
          <w:sz w:val="26"/>
          <w:szCs w:val="26"/>
          <w:lang w:val="uk-UA"/>
        </w:rPr>
        <w:t>Для виступів на Загальних зборах Товариства слово може бути надане лише акціонерам або їх представниками, які зареєструвались для участі у Загальних зборах Товариства, голові та секретарю Загальних зборів Товариства, представникам Правління, Наглядової ради, Ревізійної комісії та бухгалтерії Товариства, юристу Товариства.</w:t>
      </w:r>
    </w:p>
    <w:p w:rsidR="00FD796B" w:rsidRPr="00F512BA" w:rsidRDefault="00FD796B" w:rsidP="00FD796B">
      <w:pPr>
        <w:pStyle w:val="1"/>
        <w:numPr>
          <w:ilvl w:val="0"/>
          <w:numId w:val="1"/>
        </w:numPr>
        <w:shd w:val="clear" w:color="auto" w:fill="auto"/>
        <w:tabs>
          <w:tab w:val="left" w:pos="277"/>
        </w:tabs>
        <w:spacing w:line="262" w:lineRule="auto"/>
        <w:rPr>
          <w:sz w:val="26"/>
          <w:szCs w:val="26"/>
          <w:lang w:val="uk-UA"/>
        </w:rPr>
      </w:pPr>
      <w:r w:rsidRPr="00F512BA">
        <w:rPr>
          <w:sz w:val="26"/>
          <w:szCs w:val="26"/>
          <w:lang w:val="uk-UA"/>
        </w:rPr>
        <w:t>Усі запитання, звернення по питанням порядку денного Загальних зборів Товариства, запис для надання слова по питанням порядку денного,</w:t>
      </w:r>
    </w:p>
    <w:p w:rsidR="00FD796B" w:rsidRPr="00F512BA" w:rsidRDefault="00FD796B" w:rsidP="00FD796B">
      <w:pPr>
        <w:pStyle w:val="1"/>
        <w:shd w:val="clear" w:color="auto" w:fill="auto"/>
        <w:jc w:val="both"/>
        <w:rPr>
          <w:sz w:val="26"/>
          <w:szCs w:val="26"/>
          <w:lang w:val="uk-UA"/>
        </w:rPr>
      </w:pPr>
      <w:r w:rsidRPr="00F512BA">
        <w:rPr>
          <w:sz w:val="26"/>
          <w:szCs w:val="26"/>
          <w:lang w:val="uk-UA"/>
        </w:rPr>
        <w:t>надаються виключно у письмовому вигляді Голові та/або секретарю Загальних зборів Товариства через членів тимчасової лічильної комісії та/або Лічильної комісії, що присутні у залі, до моменту початку розгляду відповідного питання порядку денного із зазначенням прізвища та імені (найменування) акціонера та/або його представника, та засвідчені їх підписом.</w:t>
      </w:r>
    </w:p>
    <w:p w:rsidR="00FD796B" w:rsidRPr="00F512BA" w:rsidRDefault="00FD796B" w:rsidP="00FD796B">
      <w:pPr>
        <w:pStyle w:val="1"/>
        <w:numPr>
          <w:ilvl w:val="0"/>
          <w:numId w:val="1"/>
        </w:numPr>
        <w:shd w:val="clear" w:color="auto" w:fill="auto"/>
        <w:tabs>
          <w:tab w:val="left" w:pos="217"/>
        </w:tabs>
        <w:jc w:val="both"/>
        <w:rPr>
          <w:sz w:val="26"/>
          <w:szCs w:val="26"/>
          <w:lang w:val="uk-UA"/>
        </w:rPr>
      </w:pPr>
      <w:r w:rsidRPr="00F512BA">
        <w:rPr>
          <w:sz w:val="26"/>
          <w:szCs w:val="26"/>
          <w:lang w:val="uk-UA"/>
        </w:rPr>
        <w:t>Голова Загальних зборів Товариства виносить на розгляд питання порядку денного Загальних зборів у тій послідовності, в якій вони перелічені в опублікованому проекті порядку денного (змінах до нього), або в іншій послідовності якщо про це прийнято відповідне рішення Загальними зборами Товариства.</w:t>
      </w:r>
    </w:p>
    <w:p w:rsidR="00FD796B" w:rsidRPr="00F512BA" w:rsidRDefault="00FD796B" w:rsidP="00FD796B">
      <w:pPr>
        <w:pStyle w:val="1"/>
        <w:numPr>
          <w:ilvl w:val="0"/>
          <w:numId w:val="1"/>
        </w:numPr>
        <w:shd w:val="clear" w:color="auto" w:fill="auto"/>
        <w:tabs>
          <w:tab w:val="left" w:pos="212"/>
        </w:tabs>
        <w:jc w:val="both"/>
        <w:rPr>
          <w:sz w:val="26"/>
          <w:szCs w:val="26"/>
          <w:lang w:val="uk-UA"/>
        </w:rPr>
      </w:pPr>
      <w:r w:rsidRPr="00F512BA">
        <w:rPr>
          <w:sz w:val="26"/>
          <w:szCs w:val="26"/>
          <w:lang w:val="uk-UA"/>
        </w:rPr>
        <w:lastRenderedPageBreak/>
        <w:t>У випадку, якщо з питання порядку денного Загальних зборів Товариства запропоновано одночасно декілька проектів рішень, одним з яких пропонується зняти відповідне питання порядку денного з розгляду, Голова Загальних зборів Товариства зобов’язаний спочатку поставити на голосування проект рішення про зняття з розгляду відповідного питання порядку денного. Якщо в результаті голосування з питання порядку денного проект рішення про зняття його з розгляду буде прийнято Загальними зборами Товариства, інші проекти рішень з цього ж питання порядку денного Загальними зборами Товариства не розглядаються, на голосування Головою Загальних зборів Товариства не ставляться, голосування з них не проводиться, відповідні бюлетені не збираються, а підсумки голосування з них не підбиваються та не оголошуються.</w:t>
      </w:r>
    </w:p>
    <w:p w:rsidR="00FD796B" w:rsidRPr="00F512BA" w:rsidRDefault="00FD796B" w:rsidP="00FD796B">
      <w:pPr>
        <w:pStyle w:val="1"/>
        <w:numPr>
          <w:ilvl w:val="0"/>
          <w:numId w:val="1"/>
        </w:numPr>
        <w:shd w:val="clear" w:color="auto" w:fill="auto"/>
        <w:tabs>
          <w:tab w:val="left" w:pos="217"/>
        </w:tabs>
        <w:jc w:val="both"/>
        <w:rPr>
          <w:sz w:val="26"/>
          <w:szCs w:val="26"/>
          <w:lang w:val="uk-UA"/>
        </w:rPr>
      </w:pPr>
      <w:r w:rsidRPr="00F512BA">
        <w:rPr>
          <w:sz w:val="26"/>
          <w:szCs w:val="26"/>
          <w:lang w:val="uk-UA"/>
        </w:rPr>
        <w:t>Голосування з питань порядку денного Загальних зборів Товариства проводиться виключно з використанням бюлетенів для голосування, форма і текст, яких були затверджені Наглядовою радою Товариства, та які були видані учасникам Загальних зборів Товариства для голосування.</w:t>
      </w:r>
    </w:p>
    <w:p w:rsidR="00FD796B" w:rsidRPr="00F512BA" w:rsidRDefault="00FD796B" w:rsidP="00FD796B">
      <w:pPr>
        <w:pStyle w:val="1"/>
        <w:numPr>
          <w:ilvl w:val="0"/>
          <w:numId w:val="1"/>
        </w:numPr>
        <w:shd w:val="clear" w:color="auto" w:fill="auto"/>
        <w:tabs>
          <w:tab w:val="left" w:pos="217"/>
        </w:tabs>
        <w:jc w:val="both"/>
        <w:rPr>
          <w:sz w:val="26"/>
          <w:szCs w:val="26"/>
          <w:lang w:val="uk-UA"/>
        </w:rPr>
      </w:pPr>
      <w:r w:rsidRPr="00F512BA">
        <w:rPr>
          <w:sz w:val="26"/>
          <w:szCs w:val="26"/>
          <w:lang w:val="uk-UA"/>
        </w:rPr>
        <w:t>Обробка бюлетенів здійснюється за допомогою електронних засобів та/або шляхом підрахунку голосів членами тимчасової лічильної комісії та/або Лічильної комісії. Підрахунок голосів за результатами голосування з питання «Обрання Лічильної комісії Загальних зборів Товариства» здійснює тимчасова лічильна комісія. Оголошення результатів голосування та прийнятих рішень здійснює особа уповноважена на це Головою Загальних зборів Товариства.</w:t>
      </w:r>
    </w:p>
    <w:p w:rsidR="00FD796B" w:rsidRPr="00F512BA" w:rsidRDefault="00FD796B" w:rsidP="00FD796B">
      <w:pPr>
        <w:pStyle w:val="1"/>
        <w:numPr>
          <w:ilvl w:val="0"/>
          <w:numId w:val="1"/>
        </w:numPr>
        <w:shd w:val="clear" w:color="auto" w:fill="auto"/>
        <w:tabs>
          <w:tab w:val="left" w:pos="212"/>
        </w:tabs>
        <w:jc w:val="both"/>
        <w:rPr>
          <w:sz w:val="26"/>
          <w:szCs w:val="26"/>
          <w:lang w:val="uk-UA"/>
        </w:rPr>
      </w:pPr>
      <w:r w:rsidRPr="00F512BA">
        <w:rPr>
          <w:sz w:val="26"/>
          <w:szCs w:val="26"/>
          <w:lang w:val="uk-UA"/>
        </w:rPr>
        <w:t xml:space="preserve">Бюлетень для голосування визнається недійсним у разі: а) якщо він не містить підпису члена реєстраційної комісії; б) на ньому відсутні підпис (підписи), прізвище, ім’я та по батькові акціонера (представника акціонера) та найменування юридичної особи </w:t>
      </w:r>
      <w:r w:rsidRPr="00F512BA">
        <w:rPr>
          <w:i/>
          <w:iCs/>
          <w:sz w:val="26"/>
          <w:szCs w:val="26"/>
          <w:lang w:val="uk-UA"/>
        </w:rPr>
        <w:t>у</w:t>
      </w:r>
      <w:r w:rsidRPr="00F512BA">
        <w:rPr>
          <w:sz w:val="26"/>
          <w:szCs w:val="26"/>
          <w:lang w:val="uk-UA"/>
        </w:rPr>
        <w:t xml:space="preserve"> разі, якщо вона є акціонером; в) він складається з кількох аркушів, які не пронумеровані; г) акціонер (представник акціонера) не позначив в бюлетені жодного або позначив більше одного варіанта голосування щодо одного проекту рішення.</w:t>
      </w:r>
    </w:p>
    <w:p w:rsidR="00FD796B" w:rsidRPr="00F512BA" w:rsidRDefault="00FD796B" w:rsidP="00FD796B">
      <w:pPr>
        <w:pStyle w:val="1"/>
        <w:shd w:val="clear" w:color="auto" w:fill="auto"/>
        <w:jc w:val="both"/>
        <w:rPr>
          <w:sz w:val="26"/>
          <w:szCs w:val="26"/>
          <w:lang w:val="uk-UA"/>
        </w:rPr>
      </w:pPr>
      <w:r w:rsidRPr="00F512BA">
        <w:rPr>
          <w:sz w:val="26"/>
          <w:szCs w:val="26"/>
          <w:lang w:val="uk-UA"/>
        </w:rPr>
        <w:t>Бюлетені для голосування, що визнані недійсними, не враховуються під час підрахунку голосів.</w:t>
      </w:r>
    </w:p>
    <w:p w:rsidR="00FD796B" w:rsidRPr="00F512BA" w:rsidRDefault="00FD796B" w:rsidP="00FD796B">
      <w:pPr>
        <w:pStyle w:val="1"/>
        <w:numPr>
          <w:ilvl w:val="0"/>
          <w:numId w:val="1"/>
        </w:numPr>
        <w:shd w:val="clear" w:color="auto" w:fill="auto"/>
        <w:tabs>
          <w:tab w:val="left" w:pos="217"/>
        </w:tabs>
        <w:jc w:val="both"/>
        <w:rPr>
          <w:sz w:val="26"/>
          <w:szCs w:val="26"/>
          <w:lang w:val="uk-UA"/>
        </w:rPr>
      </w:pPr>
      <w:r w:rsidRPr="00F512BA">
        <w:rPr>
          <w:sz w:val="26"/>
          <w:szCs w:val="26"/>
          <w:lang w:val="uk-UA"/>
        </w:rPr>
        <w:t>Бюлетень для голосування не враховується тимчасовою лічильною комісією та/або Лічильною комісією,якщо він не надійшов до тимчасової лічильної комісії га/або Лічильної комісії у встановлений термін або у ньому містяться сторонні написи та/або виправлення.</w:t>
      </w:r>
    </w:p>
    <w:p w:rsidR="00FD796B" w:rsidRPr="00F512BA" w:rsidRDefault="00FD796B" w:rsidP="00FD796B">
      <w:pPr>
        <w:pStyle w:val="1"/>
        <w:numPr>
          <w:ilvl w:val="0"/>
          <w:numId w:val="1"/>
        </w:numPr>
        <w:shd w:val="clear" w:color="auto" w:fill="auto"/>
        <w:spacing w:after="60" w:line="233" w:lineRule="auto"/>
        <w:ind w:firstLine="340"/>
        <w:jc w:val="both"/>
        <w:rPr>
          <w:sz w:val="26"/>
          <w:szCs w:val="26"/>
          <w:lang w:val="uk-UA"/>
        </w:rPr>
      </w:pPr>
      <w:r w:rsidRPr="00F512BA">
        <w:rPr>
          <w:sz w:val="26"/>
          <w:szCs w:val="26"/>
          <w:lang w:val="uk-UA"/>
        </w:rPr>
        <w:t>Мова, якою проводяться (ведуться) Загальні збори Товариства та оформлюється протокол Загальних зборів акціонерів Товариства є українська мова.</w:t>
      </w:r>
    </w:p>
    <w:p w:rsidR="00FD796B" w:rsidRPr="00F512BA" w:rsidRDefault="00FD796B" w:rsidP="00FD796B">
      <w:pPr>
        <w:pStyle w:val="1"/>
        <w:numPr>
          <w:ilvl w:val="0"/>
          <w:numId w:val="1"/>
        </w:numPr>
        <w:shd w:val="clear" w:color="auto" w:fill="auto"/>
        <w:tabs>
          <w:tab w:val="left" w:pos="277"/>
        </w:tabs>
        <w:jc w:val="both"/>
        <w:rPr>
          <w:sz w:val="26"/>
          <w:szCs w:val="26"/>
          <w:lang w:val="uk-UA"/>
        </w:rPr>
      </w:pPr>
      <w:r w:rsidRPr="00F512BA">
        <w:rPr>
          <w:sz w:val="26"/>
          <w:szCs w:val="26"/>
          <w:lang w:val="uk-UA"/>
        </w:rPr>
        <w:t>Засоби масової інформації на Загальні збори Товариства не допускаються. Особи, які не є акціонерами Товариства або їх представниками, посадовими особами Товариства, запрошеними особами на Збори - на Загальні збори Товариства не допускаються. Фото, відео та аудіо запис на Загальних зборах Товариства не допускається.</w:t>
      </w:r>
    </w:p>
    <w:p w:rsidR="00FD796B" w:rsidRPr="00F512BA" w:rsidRDefault="00FD796B" w:rsidP="00FD796B">
      <w:pPr>
        <w:pStyle w:val="1"/>
        <w:numPr>
          <w:ilvl w:val="0"/>
          <w:numId w:val="1"/>
        </w:numPr>
        <w:shd w:val="clear" w:color="auto" w:fill="auto"/>
        <w:tabs>
          <w:tab w:val="left" w:pos="277"/>
        </w:tabs>
        <w:jc w:val="both"/>
        <w:rPr>
          <w:sz w:val="26"/>
          <w:szCs w:val="26"/>
          <w:lang w:val="uk-UA"/>
        </w:rPr>
      </w:pPr>
      <w:r w:rsidRPr="00F512BA">
        <w:rPr>
          <w:sz w:val="26"/>
          <w:szCs w:val="26"/>
          <w:lang w:val="uk-UA"/>
        </w:rPr>
        <w:t>Протокол Загальних зборів акціонерів Товариства від імені Загальних зборів Товариства підписують обрані Голова та Секретар Загальних зборів Товариства.</w:t>
      </w:r>
    </w:p>
    <w:p w:rsidR="00FD796B" w:rsidRPr="00F512BA" w:rsidRDefault="00FD796B" w:rsidP="00FD796B">
      <w:pPr>
        <w:pStyle w:val="1"/>
        <w:numPr>
          <w:ilvl w:val="0"/>
          <w:numId w:val="1"/>
        </w:numPr>
        <w:shd w:val="clear" w:color="auto" w:fill="auto"/>
        <w:tabs>
          <w:tab w:val="left" w:pos="272"/>
        </w:tabs>
        <w:jc w:val="both"/>
        <w:rPr>
          <w:sz w:val="26"/>
          <w:szCs w:val="26"/>
          <w:lang w:val="uk-UA"/>
        </w:rPr>
      </w:pPr>
      <w:r w:rsidRPr="00F512BA">
        <w:rPr>
          <w:sz w:val="26"/>
          <w:szCs w:val="26"/>
          <w:lang w:val="uk-UA"/>
        </w:rPr>
        <w:t>З усіх інших процедур та питань, які виникають під час проведення цих Загальних зборів Товариства керуватися нормами Статуту, внутрішніх положень та чинного законодавства України.</w:t>
      </w:r>
    </w:p>
    <w:p w:rsidR="00FD796B" w:rsidRPr="00F512BA" w:rsidRDefault="00FD796B" w:rsidP="00FD796B">
      <w:pPr>
        <w:pStyle w:val="20"/>
        <w:numPr>
          <w:ilvl w:val="0"/>
          <w:numId w:val="3"/>
        </w:numPr>
        <w:shd w:val="clear" w:color="auto" w:fill="auto"/>
        <w:tabs>
          <w:tab w:val="left" w:pos="382"/>
        </w:tabs>
        <w:rPr>
          <w:sz w:val="26"/>
          <w:szCs w:val="26"/>
          <w:lang w:val="uk-UA"/>
        </w:rPr>
      </w:pPr>
      <w:bookmarkStart w:id="6" w:name="bookmark78"/>
      <w:bookmarkStart w:id="7" w:name="bookmark79"/>
      <w:r w:rsidRPr="00F512BA">
        <w:rPr>
          <w:sz w:val="26"/>
          <w:szCs w:val="26"/>
          <w:lang w:val="uk-UA"/>
        </w:rPr>
        <w:t>Звіт Правління Товариства за 2019 рік.</w:t>
      </w:r>
      <w:bookmarkEnd w:id="6"/>
      <w:bookmarkEnd w:id="7"/>
    </w:p>
    <w:p w:rsidR="00FD796B" w:rsidRPr="00F512BA" w:rsidRDefault="00FD796B" w:rsidP="00FD796B">
      <w:pPr>
        <w:pStyle w:val="1"/>
        <w:shd w:val="clear" w:color="auto" w:fill="auto"/>
        <w:rPr>
          <w:sz w:val="26"/>
          <w:szCs w:val="26"/>
          <w:lang w:val="uk-UA"/>
        </w:rPr>
      </w:pPr>
      <w:r w:rsidRPr="00F512BA">
        <w:rPr>
          <w:i/>
          <w:iCs/>
          <w:sz w:val="26"/>
          <w:szCs w:val="26"/>
          <w:lang w:val="uk-UA"/>
        </w:rPr>
        <w:t>ПРОЕКТ РІШЕННЯ:</w:t>
      </w:r>
    </w:p>
    <w:p w:rsidR="00FD796B" w:rsidRPr="00F512BA" w:rsidRDefault="00FD796B" w:rsidP="00FD796B">
      <w:pPr>
        <w:pStyle w:val="1"/>
        <w:shd w:val="clear" w:color="auto" w:fill="auto"/>
        <w:rPr>
          <w:sz w:val="26"/>
          <w:szCs w:val="26"/>
          <w:lang w:val="uk-UA"/>
        </w:rPr>
      </w:pPr>
      <w:r w:rsidRPr="00F512BA">
        <w:rPr>
          <w:sz w:val="26"/>
          <w:szCs w:val="26"/>
          <w:lang w:val="uk-UA"/>
        </w:rPr>
        <w:t>Затвердити звіт Правління Товариства за 2019 рік.</w:t>
      </w:r>
    </w:p>
    <w:p w:rsidR="00FD796B" w:rsidRPr="00F512BA" w:rsidRDefault="00FD796B" w:rsidP="00FD796B">
      <w:pPr>
        <w:pStyle w:val="20"/>
        <w:numPr>
          <w:ilvl w:val="0"/>
          <w:numId w:val="3"/>
        </w:numPr>
        <w:shd w:val="clear" w:color="auto" w:fill="auto"/>
        <w:tabs>
          <w:tab w:val="left" w:pos="382"/>
        </w:tabs>
        <w:rPr>
          <w:sz w:val="26"/>
          <w:szCs w:val="26"/>
          <w:lang w:val="uk-UA"/>
        </w:rPr>
      </w:pPr>
      <w:bookmarkStart w:id="8" w:name="bookmark80"/>
      <w:bookmarkStart w:id="9" w:name="bookmark81"/>
      <w:r w:rsidRPr="00F512BA">
        <w:rPr>
          <w:sz w:val="26"/>
          <w:szCs w:val="26"/>
          <w:lang w:val="uk-UA"/>
        </w:rPr>
        <w:t>Звіт Наглядової Ради Товариства за 2019 рік.</w:t>
      </w:r>
      <w:bookmarkEnd w:id="8"/>
      <w:bookmarkEnd w:id="9"/>
    </w:p>
    <w:p w:rsidR="00FD796B" w:rsidRPr="00F512BA" w:rsidRDefault="00FD796B" w:rsidP="00FD796B">
      <w:pPr>
        <w:pStyle w:val="1"/>
        <w:shd w:val="clear" w:color="auto" w:fill="auto"/>
        <w:rPr>
          <w:sz w:val="26"/>
          <w:szCs w:val="26"/>
          <w:lang w:val="uk-UA"/>
        </w:rPr>
      </w:pPr>
      <w:r w:rsidRPr="00F512BA">
        <w:rPr>
          <w:i/>
          <w:iCs/>
          <w:sz w:val="26"/>
          <w:szCs w:val="26"/>
          <w:lang w:val="uk-UA"/>
        </w:rPr>
        <w:t>ПРОЕКТ РІШЕННЯ:</w:t>
      </w:r>
    </w:p>
    <w:p w:rsidR="00FD796B" w:rsidRPr="00F512BA" w:rsidRDefault="00FD796B" w:rsidP="00FD796B">
      <w:pPr>
        <w:pStyle w:val="1"/>
        <w:shd w:val="clear" w:color="auto" w:fill="auto"/>
        <w:rPr>
          <w:sz w:val="26"/>
          <w:szCs w:val="26"/>
          <w:lang w:val="uk-UA"/>
        </w:rPr>
      </w:pPr>
      <w:r w:rsidRPr="00F512BA">
        <w:rPr>
          <w:sz w:val="26"/>
          <w:szCs w:val="26"/>
          <w:lang w:val="uk-UA"/>
        </w:rPr>
        <w:t>Затвердити звіт Наглядової Ради Товариства за 2019 рік.</w:t>
      </w:r>
    </w:p>
    <w:p w:rsidR="00FD796B" w:rsidRPr="00F512BA" w:rsidRDefault="00FD796B" w:rsidP="00FD796B">
      <w:pPr>
        <w:pStyle w:val="20"/>
        <w:numPr>
          <w:ilvl w:val="0"/>
          <w:numId w:val="3"/>
        </w:numPr>
        <w:shd w:val="clear" w:color="auto" w:fill="auto"/>
        <w:tabs>
          <w:tab w:val="left" w:pos="382"/>
        </w:tabs>
        <w:rPr>
          <w:sz w:val="26"/>
          <w:szCs w:val="26"/>
          <w:lang w:val="uk-UA"/>
        </w:rPr>
      </w:pPr>
      <w:bookmarkStart w:id="10" w:name="bookmark82"/>
      <w:bookmarkStart w:id="11" w:name="bookmark83"/>
      <w:r w:rsidRPr="00F512BA">
        <w:rPr>
          <w:sz w:val="26"/>
          <w:szCs w:val="26"/>
          <w:lang w:val="uk-UA"/>
        </w:rPr>
        <w:lastRenderedPageBreak/>
        <w:t>Звіт та висновки Ревізійної комісії Товариства за 2019 рік.</w:t>
      </w:r>
      <w:bookmarkEnd w:id="10"/>
      <w:bookmarkEnd w:id="11"/>
    </w:p>
    <w:p w:rsidR="00FD796B" w:rsidRPr="00F512BA" w:rsidRDefault="00FD796B" w:rsidP="00FD796B">
      <w:pPr>
        <w:pStyle w:val="1"/>
        <w:shd w:val="clear" w:color="auto" w:fill="auto"/>
        <w:rPr>
          <w:sz w:val="26"/>
          <w:szCs w:val="26"/>
          <w:lang w:val="uk-UA"/>
        </w:rPr>
      </w:pPr>
      <w:r w:rsidRPr="00F512BA">
        <w:rPr>
          <w:i/>
          <w:iCs/>
          <w:sz w:val="26"/>
          <w:szCs w:val="26"/>
          <w:lang w:val="uk-UA"/>
        </w:rPr>
        <w:t>ПРОЕКТ РІШЕННЯ:</w:t>
      </w:r>
    </w:p>
    <w:p w:rsidR="00FD796B" w:rsidRPr="00F512BA" w:rsidRDefault="00FD796B" w:rsidP="00FD796B">
      <w:pPr>
        <w:pStyle w:val="1"/>
        <w:shd w:val="clear" w:color="auto" w:fill="auto"/>
        <w:spacing w:line="264" w:lineRule="auto"/>
        <w:rPr>
          <w:sz w:val="26"/>
          <w:szCs w:val="26"/>
          <w:lang w:val="uk-UA"/>
        </w:rPr>
      </w:pPr>
      <w:r w:rsidRPr="00F512BA">
        <w:rPr>
          <w:sz w:val="26"/>
          <w:szCs w:val="26"/>
          <w:lang w:val="uk-UA"/>
        </w:rPr>
        <w:t>Затвердити звіт та висновки Ревізійної комісії Товариства за 2019 рік.</w:t>
      </w:r>
    </w:p>
    <w:p w:rsidR="00FD796B" w:rsidRPr="00F512BA" w:rsidRDefault="00FD796B" w:rsidP="00FD796B">
      <w:pPr>
        <w:pStyle w:val="20"/>
        <w:numPr>
          <w:ilvl w:val="0"/>
          <w:numId w:val="3"/>
        </w:numPr>
        <w:shd w:val="clear" w:color="auto" w:fill="auto"/>
        <w:tabs>
          <w:tab w:val="left" w:pos="382"/>
        </w:tabs>
        <w:spacing w:line="264" w:lineRule="auto"/>
        <w:jc w:val="both"/>
        <w:rPr>
          <w:sz w:val="26"/>
          <w:szCs w:val="26"/>
          <w:lang w:val="uk-UA"/>
        </w:rPr>
      </w:pPr>
      <w:bookmarkStart w:id="12" w:name="bookmark84"/>
      <w:bookmarkStart w:id="13" w:name="bookmark85"/>
      <w:r w:rsidRPr="00F512BA">
        <w:rPr>
          <w:sz w:val="26"/>
          <w:szCs w:val="26"/>
          <w:lang w:val="uk-UA"/>
        </w:rPr>
        <w:t>Прийняття рішення за наслідками розгляду звіту Правління, звіту Наглядової ради та звіту Ревізійної комісії Товариства.</w:t>
      </w:r>
      <w:bookmarkEnd w:id="12"/>
      <w:bookmarkEnd w:id="13"/>
    </w:p>
    <w:p w:rsidR="00FD796B" w:rsidRPr="00F512BA" w:rsidRDefault="00FD796B" w:rsidP="00FD796B">
      <w:pPr>
        <w:pStyle w:val="1"/>
        <w:shd w:val="clear" w:color="auto" w:fill="auto"/>
        <w:spacing w:line="264" w:lineRule="auto"/>
        <w:rPr>
          <w:sz w:val="26"/>
          <w:szCs w:val="26"/>
          <w:lang w:val="uk-UA"/>
        </w:rPr>
      </w:pPr>
      <w:r w:rsidRPr="00F512BA">
        <w:rPr>
          <w:i/>
          <w:iCs/>
          <w:sz w:val="26"/>
          <w:szCs w:val="26"/>
          <w:lang w:val="uk-UA"/>
        </w:rPr>
        <w:t>ПРОЕКТ РІШЕННЯ:</w:t>
      </w:r>
    </w:p>
    <w:p w:rsidR="00FD796B" w:rsidRPr="00F512BA" w:rsidRDefault="00FD796B" w:rsidP="00FD796B">
      <w:pPr>
        <w:pStyle w:val="1"/>
        <w:shd w:val="clear" w:color="auto" w:fill="auto"/>
        <w:rPr>
          <w:sz w:val="26"/>
          <w:szCs w:val="26"/>
          <w:lang w:val="uk-UA"/>
        </w:rPr>
      </w:pPr>
      <w:r w:rsidRPr="00F512BA">
        <w:rPr>
          <w:sz w:val="26"/>
          <w:szCs w:val="26"/>
          <w:lang w:val="uk-UA"/>
        </w:rPr>
        <w:t>Визнати роботу Правління, Наглядової ради, Ревізійної комісії задовільною.</w:t>
      </w:r>
    </w:p>
    <w:p w:rsidR="00FD796B" w:rsidRPr="00F512BA" w:rsidRDefault="00FD796B" w:rsidP="00FD796B">
      <w:pPr>
        <w:pStyle w:val="20"/>
        <w:numPr>
          <w:ilvl w:val="0"/>
          <w:numId w:val="3"/>
        </w:numPr>
        <w:shd w:val="clear" w:color="auto" w:fill="auto"/>
        <w:tabs>
          <w:tab w:val="left" w:pos="382"/>
        </w:tabs>
        <w:jc w:val="both"/>
        <w:rPr>
          <w:sz w:val="26"/>
          <w:szCs w:val="26"/>
          <w:lang w:val="uk-UA"/>
        </w:rPr>
      </w:pPr>
      <w:bookmarkStart w:id="14" w:name="bookmark86"/>
      <w:bookmarkStart w:id="15" w:name="bookmark87"/>
      <w:r w:rsidRPr="00F512BA">
        <w:rPr>
          <w:sz w:val="26"/>
          <w:szCs w:val="26"/>
          <w:lang w:val="uk-UA"/>
        </w:rPr>
        <w:t>Затвердження річного звіту та балансу Товариства за 2019 рік.</w:t>
      </w:r>
      <w:bookmarkEnd w:id="14"/>
      <w:bookmarkEnd w:id="15"/>
    </w:p>
    <w:p w:rsidR="00FD796B" w:rsidRPr="00F512BA" w:rsidRDefault="00FD796B" w:rsidP="00FD796B">
      <w:pPr>
        <w:pStyle w:val="1"/>
        <w:shd w:val="clear" w:color="auto" w:fill="auto"/>
        <w:rPr>
          <w:sz w:val="26"/>
          <w:szCs w:val="26"/>
          <w:lang w:val="uk-UA"/>
        </w:rPr>
      </w:pPr>
      <w:r w:rsidRPr="00F512BA">
        <w:rPr>
          <w:i/>
          <w:iCs/>
          <w:sz w:val="26"/>
          <w:szCs w:val="26"/>
          <w:lang w:val="uk-UA"/>
        </w:rPr>
        <w:t>ПРОЕКТ РІШЕННЯ:</w:t>
      </w:r>
    </w:p>
    <w:p w:rsidR="00FD796B" w:rsidRPr="00F512BA" w:rsidRDefault="00FD796B" w:rsidP="00FD796B">
      <w:pPr>
        <w:pStyle w:val="1"/>
        <w:shd w:val="clear" w:color="auto" w:fill="auto"/>
        <w:rPr>
          <w:sz w:val="26"/>
          <w:szCs w:val="26"/>
          <w:lang w:val="uk-UA"/>
        </w:rPr>
      </w:pPr>
      <w:r w:rsidRPr="00F512BA">
        <w:rPr>
          <w:sz w:val="26"/>
          <w:szCs w:val="26"/>
          <w:lang w:val="uk-UA"/>
        </w:rPr>
        <w:t>Затвердити річний звіт та баланс Товариства за 2019 рік.</w:t>
      </w:r>
    </w:p>
    <w:p w:rsidR="00FD796B" w:rsidRPr="00F512BA" w:rsidRDefault="00FD796B" w:rsidP="00FD796B">
      <w:pPr>
        <w:pStyle w:val="20"/>
        <w:numPr>
          <w:ilvl w:val="0"/>
          <w:numId w:val="3"/>
        </w:numPr>
        <w:shd w:val="clear" w:color="auto" w:fill="auto"/>
        <w:tabs>
          <w:tab w:val="left" w:pos="485"/>
        </w:tabs>
        <w:spacing w:line="269" w:lineRule="auto"/>
        <w:jc w:val="both"/>
        <w:rPr>
          <w:sz w:val="26"/>
          <w:szCs w:val="26"/>
          <w:lang w:val="uk-UA"/>
        </w:rPr>
      </w:pPr>
      <w:bookmarkStart w:id="16" w:name="bookmark88"/>
      <w:bookmarkStart w:id="17" w:name="bookmark89"/>
      <w:r w:rsidRPr="00F512BA">
        <w:rPr>
          <w:sz w:val="26"/>
          <w:szCs w:val="26"/>
          <w:lang w:val="uk-UA"/>
        </w:rPr>
        <w:t>Розподіл прибутку Товариства (порядок покриття збитків) за підсумками 2019 року.</w:t>
      </w:r>
      <w:bookmarkEnd w:id="16"/>
      <w:bookmarkEnd w:id="17"/>
    </w:p>
    <w:p w:rsidR="00FD796B" w:rsidRPr="00F512BA" w:rsidRDefault="00FD796B" w:rsidP="00FD796B">
      <w:pPr>
        <w:pStyle w:val="1"/>
        <w:shd w:val="clear" w:color="auto" w:fill="auto"/>
        <w:jc w:val="both"/>
        <w:rPr>
          <w:sz w:val="26"/>
          <w:szCs w:val="26"/>
          <w:lang w:val="uk-UA"/>
        </w:rPr>
      </w:pPr>
      <w:r w:rsidRPr="00F512BA">
        <w:rPr>
          <w:i/>
          <w:iCs/>
          <w:sz w:val="26"/>
          <w:szCs w:val="26"/>
          <w:lang w:val="uk-UA"/>
        </w:rPr>
        <w:t>ПРОЕКТ РІШЕННЯ:</w:t>
      </w:r>
    </w:p>
    <w:p w:rsidR="00FD796B" w:rsidRPr="00F512BA" w:rsidRDefault="00FD796B" w:rsidP="00FD796B">
      <w:pPr>
        <w:pStyle w:val="1"/>
        <w:shd w:val="clear" w:color="auto" w:fill="auto"/>
        <w:jc w:val="both"/>
        <w:rPr>
          <w:sz w:val="26"/>
          <w:szCs w:val="26"/>
          <w:lang w:val="uk-UA"/>
        </w:rPr>
      </w:pPr>
      <w:r w:rsidRPr="00F512BA">
        <w:rPr>
          <w:sz w:val="26"/>
          <w:szCs w:val="26"/>
          <w:lang w:val="uk-UA"/>
        </w:rPr>
        <w:t>Дивіденди не нараховувати, у зв’язку із відсутністю чистого фінансового прибутку.</w:t>
      </w:r>
    </w:p>
    <w:p w:rsidR="00FD796B" w:rsidRPr="00F512BA" w:rsidRDefault="00FD796B" w:rsidP="00FD796B">
      <w:pPr>
        <w:pStyle w:val="20"/>
        <w:numPr>
          <w:ilvl w:val="0"/>
          <w:numId w:val="3"/>
        </w:numPr>
        <w:shd w:val="clear" w:color="auto" w:fill="auto"/>
        <w:tabs>
          <w:tab w:val="left" w:pos="512"/>
        </w:tabs>
        <w:spacing w:line="264" w:lineRule="auto"/>
        <w:jc w:val="both"/>
        <w:rPr>
          <w:sz w:val="26"/>
          <w:szCs w:val="26"/>
          <w:lang w:val="uk-UA"/>
        </w:rPr>
      </w:pPr>
      <w:bookmarkStart w:id="18" w:name="bookmark90"/>
      <w:bookmarkStart w:id="19" w:name="bookmark91"/>
      <w:r w:rsidRPr="00F512BA">
        <w:rPr>
          <w:sz w:val="26"/>
          <w:szCs w:val="26"/>
          <w:lang w:val="uk-UA"/>
        </w:rPr>
        <w:t>Про затвердження основних напрямків діяльності Товариства на 2020 рік.</w:t>
      </w:r>
      <w:bookmarkEnd w:id="18"/>
      <w:bookmarkEnd w:id="19"/>
    </w:p>
    <w:p w:rsidR="00FD796B" w:rsidRPr="00F512BA" w:rsidRDefault="00FD796B" w:rsidP="00FD796B">
      <w:pPr>
        <w:pStyle w:val="1"/>
        <w:shd w:val="clear" w:color="auto" w:fill="auto"/>
        <w:spacing w:line="264" w:lineRule="auto"/>
        <w:rPr>
          <w:sz w:val="26"/>
          <w:szCs w:val="26"/>
          <w:lang w:val="uk-UA"/>
        </w:rPr>
      </w:pPr>
      <w:r w:rsidRPr="00F512BA">
        <w:rPr>
          <w:i/>
          <w:iCs/>
          <w:sz w:val="26"/>
          <w:szCs w:val="26"/>
          <w:lang w:val="uk-UA"/>
        </w:rPr>
        <w:t>ПРОЕКТ РІШЕННЯ:</w:t>
      </w:r>
    </w:p>
    <w:p w:rsidR="00FD796B" w:rsidRPr="00F512BA" w:rsidRDefault="00FD796B" w:rsidP="00FD796B">
      <w:pPr>
        <w:pStyle w:val="1"/>
        <w:numPr>
          <w:ilvl w:val="0"/>
          <w:numId w:val="4"/>
        </w:numPr>
        <w:shd w:val="clear" w:color="auto" w:fill="auto"/>
        <w:tabs>
          <w:tab w:val="left" w:pos="344"/>
        </w:tabs>
        <w:spacing w:line="264" w:lineRule="auto"/>
        <w:rPr>
          <w:sz w:val="26"/>
          <w:szCs w:val="26"/>
          <w:lang w:val="uk-UA"/>
        </w:rPr>
      </w:pPr>
      <w:r w:rsidRPr="00F512BA">
        <w:rPr>
          <w:sz w:val="26"/>
          <w:szCs w:val="26"/>
          <w:lang w:val="uk-UA"/>
        </w:rPr>
        <w:t>Дотримання затвердженої НКРЕКП структури тарифу;</w:t>
      </w:r>
    </w:p>
    <w:p w:rsidR="00FD796B" w:rsidRPr="00F512BA" w:rsidRDefault="00FD796B" w:rsidP="00FD796B">
      <w:pPr>
        <w:pStyle w:val="1"/>
        <w:numPr>
          <w:ilvl w:val="0"/>
          <w:numId w:val="4"/>
        </w:numPr>
        <w:shd w:val="clear" w:color="auto" w:fill="auto"/>
        <w:tabs>
          <w:tab w:val="left" w:pos="373"/>
        </w:tabs>
        <w:spacing w:line="264" w:lineRule="auto"/>
        <w:rPr>
          <w:sz w:val="26"/>
          <w:szCs w:val="26"/>
          <w:lang w:val="uk-UA"/>
        </w:rPr>
      </w:pPr>
      <w:r w:rsidRPr="00F512BA">
        <w:rPr>
          <w:sz w:val="26"/>
          <w:szCs w:val="26"/>
          <w:lang w:val="uk-UA"/>
        </w:rPr>
        <w:t>Виконання затвердженої інвестиційної програми;</w:t>
      </w:r>
    </w:p>
    <w:p w:rsidR="00FD796B" w:rsidRPr="00F512BA" w:rsidRDefault="00FD796B" w:rsidP="00FD796B">
      <w:pPr>
        <w:pStyle w:val="1"/>
        <w:numPr>
          <w:ilvl w:val="0"/>
          <w:numId w:val="4"/>
        </w:numPr>
        <w:shd w:val="clear" w:color="auto" w:fill="auto"/>
        <w:tabs>
          <w:tab w:val="left" w:pos="373"/>
        </w:tabs>
        <w:rPr>
          <w:sz w:val="26"/>
          <w:szCs w:val="26"/>
          <w:lang w:val="uk-UA"/>
        </w:rPr>
      </w:pPr>
      <w:r w:rsidRPr="00F512BA">
        <w:rPr>
          <w:sz w:val="26"/>
          <w:szCs w:val="26"/>
          <w:lang w:val="uk-UA"/>
        </w:rPr>
        <w:t>Забезпечення дотримання дисципліни газоспоживання;</w:t>
      </w:r>
    </w:p>
    <w:p w:rsidR="00FD796B" w:rsidRPr="00F512BA" w:rsidRDefault="00FD796B" w:rsidP="00FD796B">
      <w:pPr>
        <w:pStyle w:val="1"/>
        <w:numPr>
          <w:ilvl w:val="0"/>
          <w:numId w:val="4"/>
        </w:numPr>
        <w:shd w:val="clear" w:color="auto" w:fill="auto"/>
        <w:tabs>
          <w:tab w:val="left" w:pos="373"/>
        </w:tabs>
        <w:rPr>
          <w:sz w:val="26"/>
          <w:szCs w:val="26"/>
          <w:lang w:val="uk-UA"/>
        </w:rPr>
      </w:pPr>
      <w:r w:rsidRPr="00F512BA">
        <w:rPr>
          <w:sz w:val="26"/>
          <w:szCs w:val="26"/>
          <w:lang w:val="uk-UA"/>
        </w:rPr>
        <w:t>Виконання заходів, щодо підготовки до осінньо-зимового періоду;</w:t>
      </w:r>
    </w:p>
    <w:p w:rsidR="00FD796B" w:rsidRPr="00F512BA" w:rsidRDefault="00FD796B" w:rsidP="00FD796B">
      <w:pPr>
        <w:pStyle w:val="1"/>
        <w:numPr>
          <w:ilvl w:val="0"/>
          <w:numId w:val="4"/>
        </w:numPr>
        <w:shd w:val="clear" w:color="auto" w:fill="auto"/>
        <w:tabs>
          <w:tab w:val="left" w:pos="373"/>
        </w:tabs>
        <w:rPr>
          <w:sz w:val="26"/>
          <w:szCs w:val="26"/>
          <w:lang w:val="uk-UA"/>
        </w:rPr>
      </w:pPr>
      <w:r w:rsidRPr="00F512BA">
        <w:rPr>
          <w:sz w:val="26"/>
          <w:szCs w:val="26"/>
          <w:lang w:val="uk-UA"/>
        </w:rPr>
        <w:t>Оптимізація та модернізація газорозподільних систем;</w:t>
      </w:r>
    </w:p>
    <w:p w:rsidR="00FD796B" w:rsidRPr="00F512BA" w:rsidRDefault="00FD796B" w:rsidP="00FD796B">
      <w:pPr>
        <w:pStyle w:val="1"/>
        <w:numPr>
          <w:ilvl w:val="0"/>
          <w:numId w:val="4"/>
        </w:numPr>
        <w:shd w:val="clear" w:color="auto" w:fill="auto"/>
        <w:tabs>
          <w:tab w:val="left" w:pos="315"/>
        </w:tabs>
        <w:spacing w:line="226" w:lineRule="auto"/>
        <w:jc w:val="both"/>
        <w:rPr>
          <w:sz w:val="26"/>
          <w:szCs w:val="26"/>
          <w:lang w:val="uk-UA"/>
        </w:rPr>
      </w:pPr>
      <w:r w:rsidRPr="00F512BA">
        <w:rPr>
          <w:sz w:val="26"/>
          <w:szCs w:val="26"/>
          <w:lang w:val="uk-UA"/>
        </w:rPr>
        <w:t>Покращення обліку природного газу, скорочення технологічних втрат газу;</w:t>
      </w:r>
    </w:p>
    <w:p w:rsidR="00FD796B" w:rsidRPr="00F512BA" w:rsidRDefault="00FD796B" w:rsidP="00FD796B">
      <w:pPr>
        <w:pStyle w:val="1"/>
        <w:numPr>
          <w:ilvl w:val="0"/>
          <w:numId w:val="4"/>
        </w:numPr>
        <w:shd w:val="clear" w:color="auto" w:fill="auto"/>
        <w:tabs>
          <w:tab w:val="left" w:pos="319"/>
        </w:tabs>
        <w:spacing w:line="226" w:lineRule="auto"/>
        <w:jc w:val="both"/>
        <w:rPr>
          <w:sz w:val="26"/>
          <w:szCs w:val="26"/>
          <w:lang w:val="uk-UA"/>
        </w:rPr>
      </w:pPr>
      <w:r w:rsidRPr="00F512BA">
        <w:rPr>
          <w:sz w:val="26"/>
          <w:szCs w:val="26"/>
          <w:lang w:val="uk-UA"/>
        </w:rPr>
        <w:t>Забезпечення своєчасного виконання регламентних робіт на газопроводах, спорудах та приладах обліку.</w:t>
      </w:r>
    </w:p>
    <w:p w:rsidR="00FD796B" w:rsidRPr="00F512BA" w:rsidRDefault="00FD796B" w:rsidP="00FD796B">
      <w:pPr>
        <w:pStyle w:val="1"/>
        <w:numPr>
          <w:ilvl w:val="0"/>
          <w:numId w:val="3"/>
        </w:numPr>
        <w:shd w:val="clear" w:color="auto" w:fill="auto"/>
        <w:tabs>
          <w:tab w:val="left" w:pos="485"/>
        </w:tabs>
        <w:jc w:val="both"/>
        <w:rPr>
          <w:sz w:val="26"/>
          <w:szCs w:val="26"/>
          <w:lang w:val="uk-UA"/>
        </w:rPr>
      </w:pPr>
      <w:r w:rsidRPr="00F512BA">
        <w:rPr>
          <w:b/>
          <w:bCs/>
          <w:sz w:val="26"/>
          <w:szCs w:val="26"/>
          <w:lang w:val="uk-UA"/>
        </w:rPr>
        <w:t>Про надання згоди (в т.ч. попередньої) на вчинення Товариством значних правочинів та правочинів, щодо вчинення яких є заінтересованість.</w:t>
      </w:r>
    </w:p>
    <w:p w:rsidR="00FD796B" w:rsidRPr="00F512BA" w:rsidRDefault="00FD796B" w:rsidP="00FD796B">
      <w:pPr>
        <w:pStyle w:val="1"/>
        <w:shd w:val="clear" w:color="auto" w:fill="auto"/>
        <w:rPr>
          <w:sz w:val="26"/>
          <w:szCs w:val="26"/>
          <w:lang w:val="uk-UA"/>
        </w:rPr>
      </w:pPr>
      <w:r w:rsidRPr="00F512BA">
        <w:rPr>
          <w:sz w:val="26"/>
          <w:szCs w:val="26"/>
          <w:lang w:val="uk-UA"/>
        </w:rPr>
        <w:t>ПРОЕКТ РІШЕННЯ:</w:t>
      </w:r>
    </w:p>
    <w:p w:rsidR="00FD796B" w:rsidRPr="00F512BA" w:rsidRDefault="00FD796B" w:rsidP="00FD796B">
      <w:pPr>
        <w:pStyle w:val="1"/>
        <w:shd w:val="clear" w:color="auto" w:fill="auto"/>
        <w:spacing w:line="233" w:lineRule="auto"/>
        <w:jc w:val="both"/>
        <w:rPr>
          <w:sz w:val="26"/>
          <w:szCs w:val="26"/>
          <w:lang w:val="uk-UA"/>
        </w:rPr>
      </w:pPr>
      <w:r w:rsidRPr="00F512BA">
        <w:rPr>
          <w:sz w:val="26"/>
          <w:szCs w:val="26"/>
          <w:lang w:val="uk-UA"/>
        </w:rPr>
        <w:t>Забезпечити надання послуг з розподілу природного газу на ліцензованій території обслуговування, для чого попередньо надати згоду на укладення Товариством протягом не більш як одного року з дати прийняття цього рішення договорів на:</w:t>
      </w:r>
    </w:p>
    <w:p w:rsidR="00FD796B" w:rsidRPr="00F512BA" w:rsidRDefault="00FD796B" w:rsidP="00FD796B">
      <w:pPr>
        <w:pStyle w:val="1"/>
        <w:numPr>
          <w:ilvl w:val="0"/>
          <w:numId w:val="1"/>
        </w:numPr>
        <w:shd w:val="clear" w:color="auto" w:fill="auto"/>
        <w:tabs>
          <w:tab w:val="left" w:pos="273"/>
        </w:tabs>
        <w:spacing w:line="233" w:lineRule="auto"/>
        <w:jc w:val="both"/>
        <w:rPr>
          <w:sz w:val="26"/>
          <w:szCs w:val="26"/>
          <w:lang w:val="uk-UA"/>
        </w:rPr>
      </w:pPr>
      <w:r w:rsidRPr="00F512BA">
        <w:rPr>
          <w:sz w:val="26"/>
          <w:szCs w:val="26"/>
          <w:lang w:val="uk-UA"/>
        </w:rPr>
        <w:t>закупівлю природного газу граничною сукупною вартістю 25 000 000,00 грн. (двадцять п’ять мільйонів гривень 00 копійок);</w:t>
      </w:r>
    </w:p>
    <w:p w:rsidR="00FD796B" w:rsidRPr="00F512BA" w:rsidRDefault="00FD796B" w:rsidP="00FD796B">
      <w:pPr>
        <w:pStyle w:val="1"/>
        <w:numPr>
          <w:ilvl w:val="0"/>
          <w:numId w:val="1"/>
        </w:numPr>
        <w:shd w:val="clear" w:color="auto" w:fill="auto"/>
        <w:tabs>
          <w:tab w:val="left" w:pos="273"/>
        </w:tabs>
        <w:jc w:val="both"/>
        <w:rPr>
          <w:sz w:val="26"/>
          <w:szCs w:val="26"/>
          <w:lang w:val="uk-UA"/>
        </w:rPr>
      </w:pPr>
      <w:r w:rsidRPr="00F512BA">
        <w:rPr>
          <w:sz w:val="26"/>
          <w:szCs w:val="26"/>
          <w:lang w:val="uk-UA"/>
        </w:rPr>
        <w:t>оплату оператору газотранспортної системи обсягу замовленої потужності в точках виходу з газотранспортної системи граничною сукупною вартістю 50 000 000,00 грн. (п’ятдесят мільйонів гривень 00 копійок);</w:t>
      </w:r>
    </w:p>
    <w:p w:rsidR="00FD796B" w:rsidRPr="00F512BA" w:rsidRDefault="00FD796B" w:rsidP="00FD796B">
      <w:pPr>
        <w:pStyle w:val="1"/>
        <w:numPr>
          <w:ilvl w:val="0"/>
          <w:numId w:val="1"/>
        </w:numPr>
        <w:shd w:val="clear" w:color="auto" w:fill="auto"/>
        <w:tabs>
          <w:tab w:val="left" w:pos="273"/>
        </w:tabs>
        <w:jc w:val="both"/>
        <w:rPr>
          <w:sz w:val="26"/>
          <w:szCs w:val="26"/>
          <w:lang w:val="uk-UA"/>
        </w:rPr>
      </w:pPr>
      <w:r w:rsidRPr="00F512BA">
        <w:rPr>
          <w:sz w:val="26"/>
          <w:szCs w:val="26"/>
          <w:lang w:val="uk-UA"/>
        </w:rPr>
        <w:t>виконання інвестиційної програми затвердженої НКРЕКП України граничною сукупною вартістю 5 000 000,00 грн. (п’ять мільйонів гривень 00 копійок).</w:t>
      </w:r>
    </w:p>
    <w:p w:rsidR="00FD796B" w:rsidRPr="00F512BA" w:rsidRDefault="00FD796B" w:rsidP="00FD796B">
      <w:pPr>
        <w:pStyle w:val="1"/>
        <w:shd w:val="clear" w:color="auto" w:fill="auto"/>
        <w:jc w:val="both"/>
        <w:rPr>
          <w:color w:val="000000"/>
          <w:sz w:val="26"/>
          <w:szCs w:val="26"/>
          <w:lang w:val="uk-UA" w:eastAsia="uk-UA" w:bidi="uk-UA"/>
        </w:rPr>
      </w:pPr>
      <w:r w:rsidRPr="00F512BA">
        <w:rPr>
          <w:b/>
          <w:color w:val="000000"/>
          <w:sz w:val="26"/>
          <w:szCs w:val="26"/>
          <w:lang w:val="uk-UA" w:eastAsia="uk-UA" w:bidi="uk-UA"/>
        </w:rPr>
        <w:t>12.</w:t>
      </w:r>
      <w:r w:rsidRPr="00F512BA">
        <w:rPr>
          <w:color w:val="000000"/>
          <w:sz w:val="26"/>
          <w:szCs w:val="26"/>
          <w:lang w:val="uk-UA" w:eastAsia="uk-UA" w:bidi="uk-UA"/>
        </w:rPr>
        <w:t xml:space="preserve"> Прийняття рішення про затвердження Статуту </w:t>
      </w:r>
      <w:proofErr w:type="spellStart"/>
      <w:r w:rsidRPr="00F512BA">
        <w:rPr>
          <w:color w:val="000000"/>
          <w:sz w:val="26"/>
          <w:szCs w:val="26"/>
          <w:lang w:val="uk-UA" w:eastAsia="uk-UA" w:bidi="uk-UA"/>
        </w:rPr>
        <w:t>ДП</w:t>
      </w:r>
      <w:proofErr w:type="spellEnd"/>
      <w:r w:rsidRPr="00F512BA">
        <w:rPr>
          <w:color w:val="000000"/>
          <w:sz w:val="26"/>
          <w:szCs w:val="26"/>
          <w:lang w:val="uk-UA" w:eastAsia="uk-UA" w:bidi="uk-UA"/>
        </w:rPr>
        <w:t xml:space="preserve"> «</w:t>
      </w:r>
      <w:proofErr w:type="spellStart"/>
      <w:r w:rsidRPr="00F512BA">
        <w:rPr>
          <w:color w:val="000000"/>
          <w:sz w:val="26"/>
          <w:szCs w:val="26"/>
          <w:lang w:val="uk-UA" w:eastAsia="uk-UA" w:bidi="uk-UA"/>
        </w:rPr>
        <w:t>Шепетівкагаз</w:t>
      </w:r>
      <w:proofErr w:type="spellEnd"/>
      <w:r w:rsidRPr="00F512BA">
        <w:rPr>
          <w:color w:val="000000"/>
          <w:sz w:val="26"/>
          <w:szCs w:val="26"/>
          <w:lang w:val="uk-UA" w:eastAsia="uk-UA" w:bidi="uk-UA"/>
        </w:rPr>
        <w:t>» в новій редакції.</w:t>
      </w:r>
    </w:p>
    <w:p w:rsidR="00FD796B" w:rsidRPr="00F512BA" w:rsidRDefault="00FD796B" w:rsidP="00FD796B">
      <w:pPr>
        <w:pStyle w:val="1"/>
        <w:shd w:val="clear" w:color="auto" w:fill="auto"/>
        <w:jc w:val="both"/>
        <w:rPr>
          <w:i/>
          <w:color w:val="000000"/>
          <w:sz w:val="26"/>
          <w:szCs w:val="26"/>
          <w:lang w:val="uk-UA" w:eastAsia="uk-UA" w:bidi="uk-UA"/>
        </w:rPr>
      </w:pPr>
      <w:r w:rsidRPr="00F512BA">
        <w:rPr>
          <w:i/>
          <w:color w:val="000000"/>
          <w:sz w:val="26"/>
          <w:szCs w:val="26"/>
          <w:lang w:val="uk-UA" w:eastAsia="uk-UA" w:bidi="uk-UA"/>
        </w:rPr>
        <w:t>ПРОЕКТ РІШЕННЯ:</w:t>
      </w:r>
    </w:p>
    <w:p w:rsidR="00FD796B" w:rsidRPr="00F512BA" w:rsidRDefault="00FD796B" w:rsidP="00FD796B">
      <w:pPr>
        <w:pStyle w:val="1"/>
        <w:shd w:val="clear" w:color="auto" w:fill="auto"/>
        <w:jc w:val="both"/>
        <w:rPr>
          <w:color w:val="000000"/>
          <w:sz w:val="26"/>
          <w:szCs w:val="26"/>
          <w:lang w:val="uk-UA" w:eastAsia="uk-UA" w:bidi="uk-UA"/>
        </w:rPr>
      </w:pPr>
      <w:r w:rsidRPr="00F512BA">
        <w:rPr>
          <w:color w:val="000000"/>
          <w:sz w:val="26"/>
          <w:szCs w:val="26"/>
          <w:lang w:val="uk-UA" w:eastAsia="uk-UA" w:bidi="uk-UA"/>
        </w:rPr>
        <w:t xml:space="preserve">Затвердити Статут </w:t>
      </w:r>
      <w:proofErr w:type="spellStart"/>
      <w:r w:rsidRPr="00F512BA">
        <w:rPr>
          <w:color w:val="000000"/>
          <w:sz w:val="26"/>
          <w:szCs w:val="26"/>
          <w:lang w:val="uk-UA" w:eastAsia="uk-UA" w:bidi="uk-UA"/>
        </w:rPr>
        <w:t>ДП</w:t>
      </w:r>
      <w:proofErr w:type="spellEnd"/>
      <w:r w:rsidRPr="00F512BA">
        <w:rPr>
          <w:color w:val="000000"/>
          <w:sz w:val="26"/>
          <w:szCs w:val="26"/>
          <w:lang w:val="uk-UA" w:eastAsia="uk-UA" w:bidi="uk-UA"/>
        </w:rPr>
        <w:t xml:space="preserve"> «</w:t>
      </w:r>
      <w:proofErr w:type="spellStart"/>
      <w:r w:rsidRPr="00F512BA">
        <w:rPr>
          <w:color w:val="000000"/>
          <w:sz w:val="26"/>
          <w:szCs w:val="26"/>
          <w:lang w:val="uk-UA" w:eastAsia="uk-UA" w:bidi="uk-UA"/>
        </w:rPr>
        <w:t>Шепетівкагаз</w:t>
      </w:r>
      <w:proofErr w:type="spellEnd"/>
      <w:r w:rsidRPr="00F512BA">
        <w:rPr>
          <w:color w:val="000000"/>
          <w:sz w:val="26"/>
          <w:szCs w:val="26"/>
          <w:lang w:val="uk-UA" w:eastAsia="uk-UA" w:bidi="uk-UA"/>
        </w:rPr>
        <w:t xml:space="preserve">» в новій редакції. Уповноважити директора </w:t>
      </w:r>
      <w:proofErr w:type="spellStart"/>
      <w:r w:rsidRPr="00F512BA">
        <w:rPr>
          <w:color w:val="000000"/>
          <w:sz w:val="26"/>
          <w:szCs w:val="26"/>
          <w:lang w:val="uk-UA" w:eastAsia="uk-UA" w:bidi="uk-UA"/>
        </w:rPr>
        <w:t>ДП</w:t>
      </w:r>
      <w:proofErr w:type="spellEnd"/>
      <w:r w:rsidRPr="00F512BA">
        <w:rPr>
          <w:color w:val="000000"/>
          <w:sz w:val="26"/>
          <w:szCs w:val="26"/>
          <w:lang w:val="uk-UA" w:eastAsia="uk-UA" w:bidi="uk-UA"/>
        </w:rPr>
        <w:t xml:space="preserve"> «</w:t>
      </w:r>
      <w:proofErr w:type="spellStart"/>
      <w:r w:rsidRPr="00F512BA">
        <w:rPr>
          <w:color w:val="000000"/>
          <w:sz w:val="26"/>
          <w:szCs w:val="26"/>
          <w:lang w:val="uk-UA" w:eastAsia="uk-UA" w:bidi="uk-UA"/>
        </w:rPr>
        <w:t>Шепетівкагаз</w:t>
      </w:r>
      <w:proofErr w:type="spellEnd"/>
      <w:r w:rsidRPr="00F512BA">
        <w:rPr>
          <w:color w:val="000000"/>
          <w:sz w:val="26"/>
          <w:szCs w:val="26"/>
          <w:lang w:val="uk-UA" w:eastAsia="uk-UA" w:bidi="uk-UA"/>
        </w:rPr>
        <w:t xml:space="preserve">» </w:t>
      </w:r>
      <w:proofErr w:type="spellStart"/>
      <w:r w:rsidRPr="00F512BA">
        <w:rPr>
          <w:color w:val="000000"/>
          <w:sz w:val="26"/>
          <w:szCs w:val="26"/>
          <w:lang w:val="uk-UA" w:eastAsia="uk-UA" w:bidi="uk-UA"/>
        </w:rPr>
        <w:t>Хоронжука</w:t>
      </w:r>
      <w:proofErr w:type="spellEnd"/>
      <w:r w:rsidRPr="00F512BA">
        <w:rPr>
          <w:color w:val="000000"/>
          <w:sz w:val="26"/>
          <w:szCs w:val="26"/>
          <w:lang w:val="uk-UA" w:eastAsia="uk-UA" w:bidi="uk-UA"/>
        </w:rPr>
        <w:t xml:space="preserve"> О. І. здійснити державну реєстрацію Статуту </w:t>
      </w:r>
      <w:proofErr w:type="spellStart"/>
      <w:r w:rsidRPr="00F512BA">
        <w:rPr>
          <w:color w:val="000000"/>
          <w:sz w:val="26"/>
          <w:szCs w:val="26"/>
          <w:lang w:val="uk-UA" w:eastAsia="uk-UA" w:bidi="uk-UA"/>
        </w:rPr>
        <w:t>ДП</w:t>
      </w:r>
      <w:proofErr w:type="spellEnd"/>
      <w:r w:rsidRPr="00F512BA">
        <w:rPr>
          <w:color w:val="000000"/>
          <w:sz w:val="26"/>
          <w:szCs w:val="26"/>
          <w:lang w:val="uk-UA" w:eastAsia="uk-UA" w:bidi="uk-UA"/>
        </w:rPr>
        <w:t xml:space="preserve"> «</w:t>
      </w:r>
      <w:proofErr w:type="spellStart"/>
      <w:r w:rsidRPr="00F512BA">
        <w:rPr>
          <w:color w:val="000000"/>
          <w:sz w:val="26"/>
          <w:szCs w:val="26"/>
          <w:lang w:val="uk-UA" w:eastAsia="uk-UA" w:bidi="uk-UA"/>
        </w:rPr>
        <w:t>Шепетівкагаз</w:t>
      </w:r>
      <w:proofErr w:type="spellEnd"/>
      <w:r w:rsidRPr="00F512BA">
        <w:rPr>
          <w:color w:val="000000"/>
          <w:sz w:val="26"/>
          <w:szCs w:val="26"/>
          <w:lang w:val="uk-UA" w:eastAsia="uk-UA" w:bidi="uk-UA"/>
        </w:rPr>
        <w:t xml:space="preserve">» в новій редакції. </w:t>
      </w:r>
    </w:p>
    <w:p w:rsidR="00FD796B" w:rsidRPr="00F512BA" w:rsidRDefault="00FD796B" w:rsidP="00FD796B">
      <w:pPr>
        <w:pStyle w:val="1"/>
        <w:shd w:val="clear" w:color="auto" w:fill="auto"/>
        <w:jc w:val="both"/>
        <w:rPr>
          <w:sz w:val="26"/>
          <w:szCs w:val="26"/>
          <w:lang w:val="uk-UA"/>
        </w:rPr>
      </w:pPr>
      <w:r w:rsidRPr="00F512BA">
        <w:rPr>
          <w:sz w:val="26"/>
          <w:szCs w:val="26"/>
          <w:lang w:val="uk-UA"/>
        </w:rPr>
        <w:t xml:space="preserve">Інформація з проектами рішень щодо кожного з питань, включених до проекту порядку денного розміщена на </w:t>
      </w:r>
      <w:proofErr w:type="spellStart"/>
      <w:r w:rsidRPr="00F512BA">
        <w:rPr>
          <w:sz w:val="26"/>
          <w:szCs w:val="26"/>
          <w:lang w:val="uk-UA"/>
        </w:rPr>
        <w:t>веб-сайті</w:t>
      </w:r>
      <w:proofErr w:type="spellEnd"/>
      <w:r w:rsidRPr="00F512BA">
        <w:rPr>
          <w:sz w:val="26"/>
          <w:szCs w:val="26"/>
          <w:lang w:val="uk-UA"/>
        </w:rPr>
        <w:t xml:space="preserve"> Товариства за адресою: </w:t>
      </w:r>
      <w:hyperlink r:id="rId5" w:history="1">
        <w:r w:rsidRPr="00F512BA">
          <w:rPr>
            <w:sz w:val="26"/>
            <w:szCs w:val="26"/>
            <w:lang w:val="uk-UA" w:bidi="en-US"/>
          </w:rPr>
          <w:t>http://shepetivkagaz.ucoz.ua//</w:t>
        </w:r>
      </w:hyperlink>
      <w:r w:rsidRPr="00F512BA">
        <w:rPr>
          <w:sz w:val="26"/>
          <w:szCs w:val="26"/>
          <w:lang w:val="uk-UA"/>
        </w:rPr>
        <w:t>.</w:t>
      </w:r>
    </w:p>
    <w:p w:rsidR="00FD796B" w:rsidRPr="00F512BA" w:rsidRDefault="00FD796B" w:rsidP="00FD796B">
      <w:pPr>
        <w:pStyle w:val="1"/>
        <w:shd w:val="clear" w:color="auto" w:fill="auto"/>
        <w:jc w:val="both"/>
        <w:rPr>
          <w:sz w:val="26"/>
          <w:szCs w:val="26"/>
          <w:lang w:val="uk-UA"/>
        </w:rPr>
      </w:pPr>
      <w:r w:rsidRPr="00F512BA">
        <w:rPr>
          <w:sz w:val="26"/>
          <w:szCs w:val="26"/>
          <w:lang w:val="uk-UA"/>
        </w:rPr>
        <w:t>Для реєстрації на участь у Загальних зборах Товариства акціонер повинен мати при собі паспорт, а представник акціонера - паспорт та відповідну довіреність оформлену згідно з чинним законодавством України.</w:t>
      </w:r>
    </w:p>
    <w:p w:rsidR="00FD796B" w:rsidRPr="00F512BA" w:rsidRDefault="00FD796B" w:rsidP="00FD796B">
      <w:pPr>
        <w:pStyle w:val="1"/>
        <w:shd w:val="clear" w:color="auto" w:fill="auto"/>
        <w:jc w:val="both"/>
        <w:rPr>
          <w:sz w:val="26"/>
          <w:szCs w:val="26"/>
          <w:lang w:val="uk-UA"/>
        </w:rPr>
      </w:pPr>
      <w:r w:rsidRPr="00F512BA">
        <w:rPr>
          <w:sz w:val="26"/>
          <w:szCs w:val="26"/>
          <w:lang w:val="uk-UA"/>
        </w:rPr>
        <w:t xml:space="preserve">Ознайомитись з матеріалами (документами), необхідними для прийняття рішень з питань </w:t>
      </w:r>
      <w:r w:rsidRPr="00F512BA">
        <w:rPr>
          <w:sz w:val="26"/>
          <w:szCs w:val="26"/>
          <w:lang w:val="uk-UA"/>
        </w:rPr>
        <w:lastRenderedPageBreak/>
        <w:t>порядку денного Загальних зборів Товариства, акціонери можуть у приміщенні Товариства за адресою: м. Шепетівка, вул. Економічна, 29 (</w:t>
      </w:r>
      <w:proofErr w:type="spellStart"/>
      <w:r w:rsidRPr="00F512BA">
        <w:rPr>
          <w:sz w:val="26"/>
          <w:szCs w:val="26"/>
          <w:lang w:val="uk-UA"/>
        </w:rPr>
        <w:t>каб</w:t>
      </w:r>
      <w:proofErr w:type="spellEnd"/>
      <w:r w:rsidRPr="00F512BA">
        <w:rPr>
          <w:sz w:val="26"/>
          <w:szCs w:val="26"/>
          <w:lang w:val="uk-UA"/>
        </w:rPr>
        <w:t xml:space="preserve">. юриста), щоденно (крім суботи та неділі) з 10:00 </w:t>
      </w:r>
      <w:r w:rsidRPr="00F512BA">
        <w:rPr>
          <w:sz w:val="26"/>
          <w:szCs w:val="26"/>
          <w:lang w:val="uk-UA" w:bidi="ru-RU"/>
        </w:rPr>
        <w:t xml:space="preserve">год. </w:t>
      </w:r>
      <w:r w:rsidRPr="00F512BA">
        <w:rPr>
          <w:sz w:val="26"/>
          <w:szCs w:val="26"/>
          <w:lang w:val="uk-UA"/>
        </w:rPr>
        <w:t xml:space="preserve">до 16:00 </w:t>
      </w:r>
      <w:r w:rsidRPr="00F512BA">
        <w:rPr>
          <w:sz w:val="26"/>
          <w:szCs w:val="26"/>
          <w:lang w:val="uk-UA" w:bidi="ru-RU"/>
        </w:rPr>
        <w:t>год.</w:t>
      </w:r>
      <w:r w:rsidRPr="00F512BA">
        <w:rPr>
          <w:sz w:val="26"/>
          <w:szCs w:val="26"/>
          <w:lang w:val="uk-UA"/>
        </w:rPr>
        <w:t xml:space="preserve"> (обідня перерва з 12:00 </w:t>
      </w:r>
      <w:r w:rsidRPr="00F512BA">
        <w:rPr>
          <w:sz w:val="26"/>
          <w:szCs w:val="26"/>
          <w:lang w:val="uk-UA" w:bidi="ru-RU"/>
        </w:rPr>
        <w:t xml:space="preserve">год. </w:t>
      </w:r>
      <w:r w:rsidRPr="00F512BA">
        <w:rPr>
          <w:sz w:val="26"/>
          <w:szCs w:val="26"/>
          <w:lang w:val="uk-UA"/>
        </w:rPr>
        <w:t xml:space="preserve">до 13:00 </w:t>
      </w:r>
      <w:r w:rsidRPr="00F512BA">
        <w:rPr>
          <w:sz w:val="26"/>
          <w:szCs w:val="26"/>
          <w:lang w:val="uk-UA" w:bidi="ru-RU"/>
        </w:rPr>
        <w:t xml:space="preserve">год.), </w:t>
      </w:r>
      <w:r w:rsidRPr="00F512BA">
        <w:rPr>
          <w:sz w:val="26"/>
          <w:szCs w:val="26"/>
          <w:lang w:val="uk-UA"/>
        </w:rPr>
        <w:t xml:space="preserve">а в день проведення Загальних зборів Товариства - також у місці їх проведення. Відповідальною особою за порядок ознайомлення акціонерів із зазначеними документами є </w:t>
      </w:r>
      <w:proofErr w:type="spellStart"/>
      <w:r w:rsidRPr="00F512BA">
        <w:rPr>
          <w:sz w:val="26"/>
          <w:szCs w:val="26"/>
          <w:lang w:val="uk-UA"/>
        </w:rPr>
        <w:t>Козіцький</w:t>
      </w:r>
      <w:proofErr w:type="spellEnd"/>
      <w:r w:rsidRPr="00F512BA">
        <w:rPr>
          <w:sz w:val="26"/>
          <w:szCs w:val="26"/>
          <w:lang w:val="uk-UA"/>
        </w:rPr>
        <w:t xml:space="preserve"> Дмитро Миколайович.</w:t>
      </w:r>
    </w:p>
    <w:p w:rsidR="00FD796B" w:rsidRPr="00F512BA" w:rsidRDefault="00FD796B" w:rsidP="00FD796B">
      <w:pPr>
        <w:pStyle w:val="1"/>
        <w:shd w:val="clear" w:color="auto" w:fill="auto"/>
        <w:jc w:val="both"/>
        <w:rPr>
          <w:sz w:val="26"/>
          <w:szCs w:val="26"/>
          <w:lang w:val="uk-UA"/>
        </w:rPr>
      </w:pPr>
      <w:r w:rsidRPr="00F512BA">
        <w:rPr>
          <w:sz w:val="26"/>
          <w:szCs w:val="26"/>
          <w:lang w:val="uk-UA"/>
        </w:rPr>
        <w:t>Довідки за телефоном (03840) 4-06-17.</w:t>
      </w:r>
    </w:p>
    <w:p w:rsidR="00FD796B" w:rsidRPr="00F512BA" w:rsidRDefault="00FD796B" w:rsidP="00FD796B">
      <w:pPr>
        <w:pStyle w:val="1"/>
        <w:shd w:val="clear" w:color="auto" w:fill="auto"/>
        <w:ind w:firstLine="708"/>
        <w:jc w:val="both"/>
        <w:rPr>
          <w:sz w:val="26"/>
          <w:szCs w:val="26"/>
          <w:lang w:val="uk-UA"/>
        </w:rPr>
      </w:pPr>
      <w:r w:rsidRPr="00F512BA">
        <w:rPr>
          <w:sz w:val="26"/>
          <w:szCs w:val="26"/>
          <w:lang w:val="uk-UA"/>
        </w:rPr>
        <w:t>Кожний акціонер має право внести пропозиції щодо питань, включених до проекту порядку денного Загальних зборів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не пізніше ніж за 7 днів до дати проведення Загальних зборів Товариства. Пропозиції щодо включення нових питань до проекту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Пропозиція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внесення змін до проекту порядку денного Загальних зборів Товариство не пізніше ніж за 10 днів до дати проведення Загальних зборів Товариства повідомляє акціонерів про такі зміни у порядку передбаченому Статутом Товариства.</w:t>
      </w:r>
    </w:p>
    <w:p w:rsidR="00FD796B" w:rsidRPr="00F512BA" w:rsidRDefault="00FD796B" w:rsidP="00FD796B">
      <w:pPr>
        <w:pStyle w:val="1"/>
        <w:shd w:val="clear" w:color="auto" w:fill="auto"/>
        <w:ind w:firstLine="700"/>
        <w:jc w:val="both"/>
        <w:rPr>
          <w:sz w:val="26"/>
          <w:szCs w:val="26"/>
          <w:lang w:val="uk-UA"/>
        </w:rPr>
      </w:pPr>
      <w:r w:rsidRPr="00F512BA">
        <w:rPr>
          <w:sz w:val="26"/>
          <w:szCs w:val="26"/>
          <w:lang w:val="uk-UA"/>
        </w:rPr>
        <w:t>Для реєстрації та участі у Загальних зборах Товариства акціонер повинен мати при собі паспорт, а представник акціонера - паспорт та відповідну довіреність оформлену згідно з чинним законодавством України.</w:t>
      </w:r>
    </w:p>
    <w:p w:rsidR="00FD796B" w:rsidRPr="00F512BA" w:rsidRDefault="00FD796B" w:rsidP="00FD796B">
      <w:pPr>
        <w:pStyle w:val="1"/>
        <w:shd w:val="clear" w:color="auto" w:fill="auto"/>
        <w:ind w:firstLine="700"/>
        <w:jc w:val="both"/>
        <w:rPr>
          <w:sz w:val="26"/>
          <w:szCs w:val="26"/>
          <w:lang w:val="uk-UA"/>
        </w:rPr>
      </w:pPr>
      <w:r w:rsidRPr="00F512BA">
        <w:rPr>
          <w:sz w:val="26"/>
          <w:szCs w:val="26"/>
          <w:lang w:val="uk-UA"/>
        </w:rPr>
        <w:t>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Товариства із зазначенням того, як і за яке (проти якого) рішення потрібно проголосувати. Під час голосування на Загальних зборах Товариства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Товариства на свій розсуд. Акціонер має право видати довіреність на право участі та голосування на Загальних зборах Товариства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Товариства не виключає право участі на цих Загальних зборах Товариства акціонера, який видав довіреність, замість свого представника. У разі якщо для участі в Загальних зборах Товариства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Товариства здійснюється за їх згодою одним із співвласників або їх загальним представником.</w:t>
      </w:r>
    </w:p>
    <w:p w:rsidR="00FD796B" w:rsidRDefault="00FD796B" w:rsidP="00FD796B">
      <w:pPr>
        <w:pStyle w:val="1"/>
        <w:shd w:val="clear" w:color="auto" w:fill="auto"/>
        <w:spacing w:line="257" w:lineRule="auto"/>
        <w:jc w:val="center"/>
        <w:rPr>
          <w:b/>
          <w:sz w:val="26"/>
          <w:szCs w:val="26"/>
          <w:lang w:val="uk-UA"/>
        </w:rPr>
      </w:pPr>
    </w:p>
    <w:p w:rsidR="00FD796B" w:rsidRPr="00F512BA" w:rsidRDefault="00FD796B" w:rsidP="00FD796B">
      <w:pPr>
        <w:pStyle w:val="1"/>
        <w:shd w:val="clear" w:color="auto" w:fill="auto"/>
        <w:spacing w:line="257" w:lineRule="auto"/>
        <w:jc w:val="center"/>
        <w:rPr>
          <w:b/>
          <w:sz w:val="26"/>
          <w:szCs w:val="26"/>
          <w:lang w:val="uk-UA"/>
        </w:rPr>
      </w:pPr>
      <w:r w:rsidRPr="00F512BA">
        <w:rPr>
          <w:b/>
          <w:sz w:val="26"/>
          <w:szCs w:val="26"/>
          <w:lang w:val="uk-UA"/>
        </w:rPr>
        <w:lastRenderedPageBreak/>
        <w:t>Основні показники фінансово-господарської діяльності (тис, грн.)</w:t>
      </w:r>
    </w:p>
    <w:tbl>
      <w:tblPr>
        <w:tblW w:w="9576" w:type="dxa"/>
        <w:tblLayout w:type="fixed"/>
        <w:tblCellMar>
          <w:left w:w="10" w:type="dxa"/>
          <w:right w:w="10" w:type="dxa"/>
        </w:tblCellMar>
        <w:tblLook w:val="0000"/>
      </w:tblPr>
      <w:tblGrid>
        <w:gridCol w:w="3600"/>
        <w:gridCol w:w="437"/>
        <w:gridCol w:w="749"/>
        <w:gridCol w:w="2352"/>
        <w:gridCol w:w="2438"/>
      </w:tblGrid>
      <w:tr w:rsidR="00FD796B" w:rsidRPr="00F512BA" w:rsidTr="000E6C0A">
        <w:trPr>
          <w:trHeight w:hRule="exact" w:val="418"/>
        </w:trPr>
        <w:tc>
          <w:tcPr>
            <w:tcW w:w="4786" w:type="dxa"/>
            <w:gridSpan w:val="3"/>
            <w:vMerge w:val="restart"/>
            <w:tcBorders>
              <w:top w:val="single" w:sz="4" w:space="0" w:color="auto"/>
              <w:left w:val="single" w:sz="4" w:space="0" w:color="auto"/>
            </w:tcBorders>
            <w:shd w:val="clear" w:color="auto" w:fill="FFFFFF"/>
          </w:tcPr>
          <w:p w:rsidR="00FD796B" w:rsidRPr="00F512BA" w:rsidRDefault="00FD796B" w:rsidP="000E6C0A">
            <w:pPr>
              <w:jc w:val="center"/>
              <w:rPr>
                <w:rFonts w:ascii="Times New Roman" w:hAnsi="Times New Roman" w:cs="Times New Roman"/>
                <w:sz w:val="26"/>
                <w:szCs w:val="26"/>
                <w:lang w:val="uk-UA"/>
              </w:rPr>
            </w:pPr>
            <w:r w:rsidRPr="00F512BA">
              <w:rPr>
                <w:rFonts w:ascii="Times New Roman" w:hAnsi="Times New Roman" w:cs="Times New Roman"/>
                <w:b/>
                <w:bCs/>
                <w:i/>
                <w:iCs/>
                <w:sz w:val="26"/>
                <w:szCs w:val="26"/>
                <w:lang w:val="uk-UA"/>
              </w:rPr>
              <w:t>Найменування показника</w:t>
            </w:r>
          </w:p>
        </w:tc>
        <w:tc>
          <w:tcPr>
            <w:tcW w:w="4790" w:type="dxa"/>
            <w:gridSpan w:val="2"/>
            <w:tcBorders>
              <w:top w:val="single" w:sz="4" w:space="0" w:color="auto"/>
              <w:left w:val="single" w:sz="4" w:space="0" w:color="auto"/>
              <w:righ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Період</w:t>
            </w:r>
          </w:p>
        </w:tc>
      </w:tr>
      <w:tr w:rsidR="00FD796B" w:rsidRPr="00F512BA" w:rsidTr="000E6C0A">
        <w:trPr>
          <w:trHeight w:hRule="exact" w:val="672"/>
        </w:trPr>
        <w:tc>
          <w:tcPr>
            <w:tcW w:w="4786" w:type="dxa"/>
            <w:gridSpan w:val="3"/>
            <w:vMerge/>
            <w:tcBorders>
              <w:left w:val="single" w:sz="4" w:space="0" w:color="auto"/>
            </w:tcBorders>
            <w:shd w:val="clear" w:color="auto" w:fill="FFFFFF"/>
          </w:tcPr>
          <w:p w:rsidR="00FD796B" w:rsidRPr="00F512BA" w:rsidRDefault="00FD796B" w:rsidP="000E6C0A">
            <w:pPr>
              <w:rPr>
                <w:rFonts w:ascii="Times New Roman" w:hAnsi="Times New Roman" w:cs="Times New Roman"/>
                <w:sz w:val="26"/>
                <w:szCs w:val="26"/>
                <w:lang w:val="uk-UA"/>
              </w:rPr>
            </w:pPr>
          </w:p>
        </w:tc>
        <w:tc>
          <w:tcPr>
            <w:tcW w:w="2352" w:type="dxa"/>
            <w:tcBorders>
              <w:top w:val="single" w:sz="4" w:space="0" w:color="auto"/>
              <w:left w:val="single" w:sz="4" w:space="0" w:color="auto"/>
            </w:tcBorders>
            <w:shd w:val="clear" w:color="auto" w:fill="FFFFFF"/>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Звітний 2019 р.</w:t>
            </w:r>
          </w:p>
        </w:tc>
        <w:tc>
          <w:tcPr>
            <w:tcW w:w="2438" w:type="dxa"/>
            <w:tcBorders>
              <w:top w:val="single" w:sz="4" w:space="0" w:color="auto"/>
              <w:left w:val="single" w:sz="4" w:space="0" w:color="auto"/>
              <w:right w:val="single" w:sz="4" w:space="0" w:color="auto"/>
            </w:tcBorders>
            <w:shd w:val="clear" w:color="auto" w:fill="FFFFFF"/>
          </w:tcPr>
          <w:p w:rsidR="00FD796B" w:rsidRPr="00F512BA" w:rsidRDefault="00FD796B" w:rsidP="000E6C0A">
            <w:pPr>
              <w:pStyle w:val="a5"/>
              <w:shd w:val="clear" w:color="auto" w:fill="auto"/>
              <w:spacing w:line="254" w:lineRule="auto"/>
              <w:jc w:val="center"/>
              <w:rPr>
                <w:b/>
                <w:sz w:val="26"/>
                <w:szCs w:val="26"/>
                <w:lang w:val="uk-UA"/>
              </w:rPr>
            </w:pPr>
            <w:r w:rsidRPr="00F512BA">
              <w:rPr>
                <w:b/>
                <w:i/>
                <w:iCs/>
                <w:sz w:val="26"/>
                <w:szCs w:val="26"/>
                <w:lang w:val="uk-UA"/>
              </w:rPr>
              <w:t>Попередній 2018 р.</w:t>
            </w:r>
          </w:p>
        </w:tc>
      </w:tr>
      <w:tr w:rsidR="00FD796B" w:rsidRPr="00F512BA" w:rsidTr="000E6C0A">
        <w:trPr>
          <w:trHeight w:hRule="exact" w:val="365"/>
        </w:trPr>
        <w:tc>
          <w:tcPr>
            <w:tcW w:w="3600"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ind w:left="1400"/>
              <w:rPr>
                <w:sz w:val="26"/>
                <w:szCs w:val="26"/>
                <w:lang w:val="uk-UA"/>
              </w:rPr>
            </w:pPr>
            <w:r w:rsidRPr="00F512BA">
              <w:rPr>
                <w:i/>
                <w:iCs/>
                <w:sz w:val="26"/>
                <w:szCs w:val="26"/>
                <w:lang w:val="uk-UA"/>
              </w:rPr>
              <w:t>Усього активів</w:t>
            </w:r>
          </w:p>
        </w:tc>
        <w:tc>
          <w:tcPr>
            <w:tcW w:w="437" w:type="dxa"/>
            <w:tcBorders>
              <w:top w:val="single" w:sz="4" w:space="0" w:color="auto"/>
            </w:tcBorders>
            <w:shd w:val="clear" w:color="auto" w:fill="FFFFFF"/>
          </w:tcPr>
          <w:p w:rsidR="00FD796B" w:rsidRPr="00F512BA" w:rsidRDefault="00FD796B" w:rsidP="000E6C0A">
            <w:pPr>
              <w:rPr>
                <w:rFonts w:ascii="Times New Roman" w:hAnsi="Times New Roman" w:cs="Times New Roman"/>
                <w:sz w:val="26"/>
                <w:szCs w:val="26"/>
                <w:lang w:val="uk-UA"/>
              </w:rPr>
            </w:pPr>
          </w:p>
        </w:tc>
        <w:tc>
          <w:tcPr>
            <w:tcW w:w="749" w:type="dxa"/>
            <w:tcBorders>
              <w:top w:val="single" w:sz="4" w:space="0" w:color="auto"/>
            </w:tcBorders>
            <w:shd w:val="clear" w:color="auto" w:fill="FFFFFF"/>
          </w:tcPr>
          <w:p w:rsidR="00FD796B" w:rsidRPr="00F512BA" w:rsidRDefault="00FD796B" w:rsidP="000E6C0A">
            <w:pPr>
              <w:rPr>
                <w:rFonts w:ascii="Times New Roman" w:hAnsi="Times New Roman" w:cs="Times New Roman"/>
                <w:sz w:val="26"/>
                <w:szCs w:val="26"/>
                <w:lang w:val="uk-UA"/>
              </w:rPr>
            </w:pPr>
          </w:p>
        </w:tc>
        <w:tc>
          <w:tcPr>
            <w:tcW w:w="2352"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i/>
                <w:iCs/>
                <w:sz w:val="26"/>
                <w:szCs w:val="26"/>
                <w:lang w:val="uk-UA"/>
              </w:rPr>
              <w:t>24626</w:t>
            </w:r>
          </w:p>
        </w:tc>
        <w:tc>
          <w:tcPr>
            <w:tcW w:w="2438" w:type="dxa"/>
            <w:tcBorders>
              <w:top w:val="single" w:sz="4" w:space="0" w:color="auto"/>
              <w:left w:val="single" w:sz="4" w:space="0" w:color="auto"/>
              <w:righ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i/>
                <w:iCs/>
                <w:sz w:val="26"/>
                <w:szCs w:val="26"/>
                <w:lang w:val="uk-UA"/>
              </w:rPr>
              <w:t>21404</w:t>
            </w:r>
          </w:p>
        </w:tc>
      </w:tr>
      <w:tr w:rsidR="00FD796B" w:rsidRPr="00F512BA" w:rsidTr="000E6C0A">
        <w:trPr>
          <w:trHeight w:hRule="exact" w:val="317"/>
        </w:trPr>
        <w:tc>
          <w:tcPr>
            <w:tcW w:w="3600"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ind w:left="1400"/>
              <w:rPr>
                <w:sz w:val="26"/>
                <w:szCs w:val="26"/>
                <w:lang w:val="uk-UA"/>
              </w:rPr>
            </w:pPr>
            <w:r w:rsidRPr="00F512BA">
              <w:rPr>
                <w:b/>
                <w:bCs/>
                <w:i/>
                <w:iCs/>
                <w:sz w:val="26"/>
                <w:szCs w:val="26"/>
                <w:lang w:val="uk-UA"/>
              </w:rPr>
              <w:t>Основні засоби</w:t>
            </w:r>
          </w:p>
        </w:tc>
        <w:tc>
          <w:tcPr>
            <w:tcW w:w="437" w:type="dxa"/>
            <w:tcBorders>
              <w:top w:val="single" w:sz="4" w:space="0" w:color="auto"/>
            </w:tcBorders>
            <w:shd w:val="clear" w:color="auto" w:fill="FFFFFF"/>
          </w:tcPr>
          <w:p w:rsidR="00FD796B" w:rsidRPr="00F512BA" w:rsidRDefault="00FD796B" w:rsidP="000E6C0A">
            <w:pPr>
              <w:rPr>
                <w:rFonts w:ascii="Times New Roman" w:hAnsi="Times New Roman" w:cs="Times New Roman"/>
                <w:sz w:val="26"/>
                <w:szCs w:val="26"/>
                <w:lang w:val="uk-UA"/>
              </w:rPr>
            </w:pPr>
          </w:p>
        </w:tc>
        <w:tc>
          <w:tcPr>
            <w:tcW w:w="749" w:type="dxa"/>
            <w:tcBorders>
              <w:top w:val="single" w:sz="4" w:space="0" w:color="auto"/>
            </w:tcBorders>
            <w:shd w:val="clear" w:color="auto" w:fill="FFFFFF"/>
          </w:tcPr>
          <w:p w:rsidR="00FD796B" w:rsidRPr="00F512BA" w:rsidRDefault="00FD796B" w:rsidP="000E6C0A">
            <w:pPr>
              <w:rPr>
                <w:rFonts w:ascii="Times New Roman" w:hAnsi="Times New Roman" w:cs="Times New Roman"/>
                <w:sz w:val="26"/>
                <w:szCs w:val="26"/>
                <w:lang w:val="uk-UA"/>
              </w:rPr>
            </w:pPr>
          </w:p>
        </w:tc>
        <w:tc>
          <w:tcPr>
            <w:tcW w:w="2352"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14765</w:t>
            </w:r>
          </w:p>
        </w:tc>
        <w:tc>
          <w:tcPr>
            <w:tcW w:w="2438" w:type="dxa"/>
            <w:tcBorders>
              <w:top w:val="single" w:sz="4" w:space="0" w:color="auto"/>
              <w:left w:val="single" w:sz="4" w:space="0" w:color="auto"/>
              <w:righ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9452</w:t>
            </w:r>
          </w:p>
        </w:tc>
      </w:tr>
      <w:tr w:rsidR="00FD796B" w:rsidRPr="00F512BA" w:rsidTr="000E6C0A">
        <w:trPr>
          <w:trHeight w:hRule="exact" w:val="336"/>
        </w:trPr>
        <w:tc>
          <w:tcPr>
            <w:tcW w:w="4786" w:type="dxa"/>
            <w:gridSpan w:val="3"/>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Довгострокові фінансові інвестиції</w:t>
            </w:r>
          </w:p>
        </w:tc>
        <w:tc>
          <w:tcPr>
            <w:tcW w:w="2352"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39</w:t>
            </w:r>
          </w:p>
        </w:tc>
        <w:tc>
          <w:tcPr>
            <w:tcW w:w="2438" w:type="dxa"/>
            <w:tcBorders>
              <w:top w:val="single" w:sz="4" w:space="0" w:color="auto"/>
              <w:left w:val="single" w:sz="4" w:space="0" w:color="auto"/>
              <w:righ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39</w:t>
            </w:r>
          </w:p>
        </w:tc>
      </w:tr>
      <w:tr w:rsidR="00FD796B" w:rsidRPr="00F512BA" w:rsidTr="000E6C0A">
        <w:trPr>
          <w:trHeight w:hRule="exact" w:val="331"/>
        </w:trPr>
        <w:tc>
          <w:tcPr>
            <w:tcW w:w="3600"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Запаси</w:t>
            </w:r>
          </w:p>
        </w:tc>
        <w:tc>
          <w:tcPr>
            <w:tcW w:w="437" w:type="dxa"/>
            <w:tcBorders>
              <w:top w:val="single" w:sz="4" w:space="0" w:color="auto"/>
            </w:tcBorders>
            <w:shd w:val="clear" w:color="auto" w:fill="FFFFFF"/>
          </w:tcPr>
          <w:p w:rsidR="00FD796B" w:rsidRPr="00F512BA" w:rsidRDefault="00FD796B" w:rsidP="000E6C0A">
            <w:pPr>
              <w:rPr>
                <w:rFonts w:ascii="Times New Roman" w:hAnsi="Times New Roman" w:cs="Times New Roman"/>
                <w:sz w:val="26"/>
                <w:szCs w:val="26"/>
                <w:lang w:val="uk-UA"/>
              </w:rPr>
            </w:pPr>
          </w:p>
        </w:tc>
        <w:tc>
          <w:tcPr>
            <w:tcW w:w="749" w:type="dxa"/>
            <w:tcBorders>
              <w:top w:val="single" w:sz="4" w:space="0" w:color="auto"/>
            </w:tcBorders>
            <w:shd w:val="clear" w:color="auto" w:fill="FFFFFF"/>
          </w:tcPr>
          <w:p w:rsidR="00FD796B" w:rsidRPr="00F512BA" w:rsidRDefault="00FD796B" w:rsidP="000E6C0A">
            <w:pPr>
              <w:rPr>
                <w:rFonts w:ascii="Times New Roman" w:hAnsi="Times New Roman" w:cs="Times New Roman"/>
                <w:sz w:val="26"/>
                <w:szCs w:val="26"/>
                <w:lang w:val="uk-UA"/>
              </w:rPr>
            </w:pPr>
          </w:p>
        </w:tc>
        <w:tc>
          <w:tcPr>
            <w:tcW w:w="2352"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2415</w:t>
            </w:r>
          </w:p>
        </w:tc>
        <w:tc>
          <w:tcPr>
            <w:tcW w:w="2438" w:type="dxa"/>
            <w:tcBorders>
              <w:top w:val="single" w:sz="4" w:space="0" w:color="auto"/>
              <w:left w:val="single" w:sz="4" w:space="0" w:color="auto"/>
              <w:righ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1888</w:t>
            </w:r>
          </w:p>
        </w:tc>
      </w:tr>
      <w:tr w:rsidR="00FD796B" w:rsidRPr="00F512BA" w:rsidTr="000E6C0A">
        <w:trPr>
          <w:trHeight w:hRule="exact" w:val="672"/>
        </w:trPr>
        <w:tc>
          <w:tcPr>
            <w:tcW w:w="4786" w:type="dxa"/>
            <w:gridSpan w:val="3"/>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spacing w:line="254" w:lineRule="auto"/>
              <w:jc w:val="center"/>
              <w:rPr>
                <w:sz w:val="26"/>
                <w:szCs w:val="26"/>
                <w:lang w:val="uk-UA"/>
              </w:rPr>
            </w:pPr>
            <w:r w:rsidRPr="00F512BA">
              <w:rPr>
                <w:b/>
                <w:bCs/>
                <w:i/>
                <w:iCs/>
                <w:sz w:val="26"/>
                <w:szCs w:val="26"/>
                <w:lang w:val="uk-UA"/>
              </w:rPr>
              <w:t>Сумарна дебіторська заборгованість</w:t>
            </w:r>
          </w:p>
          <w:p w:rsidR="00FD796B" w:rsidRPr="00F512BA" w:rsidRDefault="00FD796B" w:rsidP="000E6C0A">
            <w:pPr>
              <w:rPr>
                <w:rFonts w:ascii="Times New Roman" w:hAnsi="Times New Roman" w:cs="Times New Roman"/>
                <w:sz w:val="26"/>
                <w:szCs w:val="26"/>
                <w:lang w:val="uk-UA"/>
              </w:rPr>
            </w:pPr>
          </w:p>
        </w:tc>
        <w:tc>
          <w:tcPr>
            <w:tcW w:w="2352" w:type="dxa"/>
            <w:tcBorders>
              <w:top w:val="single" w:sz="4" w:space="0" w:color="auto"/>
              <w:left w:val="single" w:sz="4" w:space="0" w:color="auto"/>
            </w:tcBorders>
            <w:shd w:val="clear" w:color="auto" w:fill="FFFFFF"/>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5790</w:t>
            </w:r>
          </w:p>
        </w:tc>
        <w:tc>
          <w:tcPr>
            <w:tcW w:w="2438" w:type="dxa"/>
            <w:tcBorders>
              <w:top w:val="single" w:sz="4" w:space="0" w:color="auto"/>
              <w:left w:val="single" w:sz="4" w:space="0" w:color="auto"/>
              <w:right w:val="single" w:sz="4" w:space="0" w:color="auto"/>
            </w:tcBorders>
            <w:shd w:val="clear" w:color="auto" w:fill="FFFFFF"/>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12590</w:t>
            </w:r>
          </w:p>
        </w:tc>
      </w:tr>
      <w:tr w:rsidR="00FD796B" w:rsidRPr="00F512BA" w:rsidTr="000E6C0A">
        <w:trPr>
          <w:trHeight w:hRule="exact" w:val="331"/>
        </w:trPr>
        <w:tc>
          <w:tcPr>
            <w:tcW w:w="4786" w:type="dxa"/>
            <w:gridSpan w:val="3"/>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Грошові кошти та їх еквіваленти</w:t>
            </w:r>
          </w:p>
        </w:tc>
        <w:tc>
          <w:tcPr>
            <w:tcW w:w="2352"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492</w:t>
            </w:r>
          </w:p>
        </w:tc>
        <w:tc>
          <w:tcPr>
            <w:tcW w:w="2438" w:type="dxa"/>
            <w:tcBorders>
              <w:top w:val="single" w:sz="4" w:space="0" w:color="auto"/>
              <w:left w:val="single" w:sz="4" w:space="0" w:color="auto"/>
              <w:righ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2568</w:t>
            </w:r>
          </w:p>
        </w:tc>
      </w:tr>
      <w:tr w:rsidR="00FD796B" w:rsidRPr="00F512BA" w:rsidTr="000E6C0A">
        <w:trPr>
          <w:trHeight w:hRule="exact" w:val="326"/>
        </w:trPr>
        <w:tc>
          <w:tcPr>
            <w:tcW w:w="4037" w:type="dxa"/>
            <w:gridSpan w:val="2"/>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right"/>
              <w:rPr>
                <w:sz w:val="26"/>
                <w:szCs w:val="26"/>
                <w:lang w:val="uk-UA"/>
              </w:rPr>
            </w:pPr>
            <w:r w:rsidRPr="00F512BA">
              <w:rPr>
                <w:b/>
                <w:bCs/>
                <w:i/>
                <w:iCs/>
                <w:sz w:val="26"/>
                <w:szCs w:val="26"/>
                <w:lang w:val="uk-UA"/>
              </w:rPr>
              <w:t>Нерозподілений прибуток</w:t>
            </w:r>
          </w:p>
        </w:tc>
        <w:tc>
          <w:tcPr>
            <w:tcW w:w="749" w:type="dxa"/>
            <w:tcBorders>
              <w:top w:val="single" w:sz="4" w:space="0" w:color="auto"/>
            </w:tcBorders>
            <w:shd w:val="clear" w:color="auto" w:fill="FFFFFF"/>
          </w:tcPr>
          <w:p w:rsidR="00FD796B" w:rsidRPr="00F512BA" w:rsidRDefault="00FD796B" w:rsidP="000E6C0A">
            <w:pPr>
              <w:rPr>
                <w:rFonts w:ascii="Times New Roman" w:hAnsi="Times New Roman" w:cs="Times New Roman"/>
                <w:sz w:val="26"/>
                <w:szCs w:val="26"/>
                <w:lang w:val="uk-UA"/>
              </w:rPr>
            </w:pPr>
          </w:p>
        </w:tc>
        <w:tc>
          <w:tcPr>
            <w:tcW w:w="2352"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84</w:t>
            </w:r>
          </w:p>
        </w:tc>
        <w:tc>
          <w:tcPr>
            <w:tcW w:w="2438" w:type="dxa"/>
            <w:tcBorders>
              <w:top w:val="single" w:sz="4" w:space="0" w:color="auto"/>
              <w:left w:val="single" w:sz="4" w:space="0" w:color="auto"/>
              <w:righ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1353</w:t>
            </w:r>
          </w:p>
        </w:tc>
      </w:tr>
      <w:tr w:rsidR="00FD796B" w:rsidRPr="00F512BA" w:rsidTr="000E6C0A">
        <w:trPr>
          <w:trHeight w:hRule="exact" w:val="331"/>
        </w:trPr>
        <w:tc>
          <w:tcPr>
            <w:tcW w:w="3600"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ind w:left="1280"/>
              <w:rPr>
                <w:sz w:val="26"/>
                <w:szCs w:val="26"/>
                <w:lang w:val="uk-UA"/>
              </w:rPr>
            </w:pPr>
            <w:r w:rsidRPr="00F512BA">
              <w:rPr>
                <w:b/>
                <w:bCs/>
                <w:i/>
                <w:iCs/>
                <w:sz w:val="26"/>
                <w:szCs w:val="26"/>
                <w:lang w:val="uk-UA"/>
              </w:rPr>
              <w:t>Власний капітал</w:t>
            </w:r>
          </w:p>
        </w:tc>
        <w:tc>
          <w:tcPr>
            <w:tcW w:w="437" w:type="dxa"/>
            <w:tcBorders>
              <w:top w:val="single" w:sz="4" w:space="0" w:color="auto"/>
            </w:tcBorders>
            <w:shd w:val="clear" w:color="auto" w:fill="FFFFFF"/>
          </w:tcPr>
          <w:p w:rsidR="00FD796B" w:rsidRPr="00F512BA" w:rsidRDefault="00FD796B" w:rsidP="000E6C0A">
            <w:pPr>
              <w:rPr>
                <w:rFonts w:ascii="Times New Roman" w:hAnsi="Times New Roman" w:cs="Times New Roman"/>
                <w:sz w:val="26"/>
                <w:szCs w:val="26"/>
                <w:lang w:val="uk-UA"/>
              </w:rPr>
            </w:pPr>
          </w:p>
        </w:tc>
        <w:tc>
          <w:tcPr>
            <w:tcW w:w="749" w:type="dxa"/>
            <w:tcBorders>
              <w:top w:val="single" w:sz="4" w:space="0" w:color="auto"/>
            </w:tcBorders>
            <w:shd w:val="clear" w:color="auto" w:fill="FFFFFF"/>
          </w:tcPr>
          <w:p w:rsidR="00FD796B" w:rsidRPr="00F512BA" w:rsidRDefault="00FD796B" w:rsidP="000E6C0A">
            <w:pPr>
              <w:rPr>
                <w:rFonts w:ascii="Times New Roman" w:hAnsi="Times New Roman" w:cs="Times New Roman"/>
                <w:sz w:val="26"/>
                <w:szCs w:val="26"/>
                <w:lang w:val="uk-UA"/>
              </w:rPr>
            </w:pPr>
          </w:p>
        </w:tc>
        <w:tc>
          <w:tcPr>
            <w:tcW w:w="2352"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8522</w:t>
            </w:r>
          </w:p>
        </w:tc>
        <w:tc>
          <w:tcPr>
            <w:tcW w:w="2438" w:type="dxa"/>
            <w:tcBorders>
              <w:top w:val="single" w:sz="4" w:space="0" w:color="auto"/>
              <w:left w:val="single" w:sz="4" w:space="0" w:color="auto"/>
              <w:righ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10135</w:t>
            </w:r>
          </w:p>
        </w:tc>
      </w:tr>
      <w:tr w:rsidR="00FD796B" w:rsidRPr="00F512BA" w:rsidTr="000E6C0A">
        <w:trPr>
          <w:trHeight w:hRule="exact" w:val="326"/>
        </w:trPr>
        <w:tc>
          <w:tcPr>
            <w:tcW w:w="4037" w:type="dxa"/>
            <w:gridSpan w:val="2"/>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ind w:left="1040"/>
              <w:rPr>
                <w:sz w:val="26"/>
                <w:szCs w:val="26"/>
                <w:lang w:val="uk-UA"/>
              </w:rPr>
            </w:pPr>
            <w:r w:rsidRPr="00F512BA">
              <w:rPr>
                <w:b/>
                <w:bCs/>
                <w:i/>
                <w:iCs/>
                <w:sz w:val="26"/>
                <w:szCs w:val="26"/>
                <w:lang w:val="uk-UA"/>
              </w:rPr>
              <w:t>Статутний капітал</w:t>
            </w:r>
          </w:p>
          <w:p w:rsidR="00FD796B" w:rsidRPr="00F512BA" w:rsidRDefault="00FD796B" w:rsidP="000E6C0A">
            <w:pPr>
              <w:pStyle w:val="a5"/>
              <w:shd w:val="clear" w:color="auto" w:fill="auto"/>
              <w:rPr>
                <w:sz w:val="26"/>
                <w:szCs w:val="26"/>
                <w:lang w:val="uk-UA"/>
              </w:rPr>
            </w:pPr>
            <w:r w:rsidRPr="00F512BA">
              <w:rPr>
                <w:b/>
                <w:bCs/>
                <w:i/>
                <w:iCs/>
                <w:sz w:val="26"/>
                <w:szCs w:val="26"/>
                <w:lang w:val="uk-UA"/>
              </w:rPr>
              <w:t>п</w:t>
            </w:r>
          </w:p>
        </w:tc>
        <w:tc>
          <w:tcPr>
            <w:tcW w:w="749" w:type="dxa"/>
            <w:tcBorders>
              <w:top w:val="single" w:sz="4" w:space="0" w:color="auto"/>
            </w:tcBorders>
            <w:shd w:val="clear" w:color="auto" w:fill="FFFFFF"/>
          </w:tcPr>
          <w:p w:rsidR="00FD796B" w:rsidRPr="00F512BA" w:rsidRDefault="00FD796B" w:rsidP="000E6C0A">
            <w:pPr>
              <w:rPr>
                <w:rFonts w:ascii="Times New Roman" w:hAnsi="Times New Roman" w:cs="Times New Roman"/>
                <w:sz w:val="26"/>
                <w:szCs w:val="26"/>
                <w:lang w:val="uk-UA"/>
              </w:rPr>
            </w:pPr>
          </w:p>
        </w:tc>
        <w:tc>
          <w:tcPr>
            <w:tcW w:w="2352"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1272</w:t>
            </w:r>
          </w:p>
        </w:tc>
        <w:tc>
          <w:tcPr>
            <w:tcW w:w="2438" w:type="dxa"/>
            <w:tcBorders>
              <w:top w:val="single" w:sz="4" w:space="0" w:color="auto"/>
              <w:left w:val="single" w:sz="4" w:space="0" w:color="auto"/>
              <w:righ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1272</w:t>
            </w:r>
          </w:p>
        </w:tc>
      </w:tr>
      <w:tr w:rsidR="00FD796B" w:rsidRPr="00F512BA" w:rsidTr="000E6C0A">
        <w:trPr>
          <w:trHeight w:hRule="exact" w:val="326"/>
        </w:trPr>
        <w:tc>
          <w:tcPr>
            <w:tcW w:w="4786" w:type="dxa"/>
            <w:gridSpan w:val="3"/>
            <w:tcBorders>
              <w:top w:val="single" w:sz="4" w:space="0" w:color="auto"/>
              <w:left w:val="single" w:sz="4" w:space="0" w:color="auto"/>
            </w:tcBorders>
            <w:shd w:val="clear" w:color="auto" w:fill="FFFFFF"/>
            <w:vAlign w:val="bottom"/>
          </w:tcPr>
          <w:p w:rsidR="00FD796B" w:rsidRPr="00F512BA" w:rsidRDefault="00FD796B" w:rsidP="000E6C0A">
            <w:pPr>
              <w:jc w:val="center"/>
              <w:rPr>
                <w:rFonts w:ascii="Times New Roman" w:hAnsi="Times New Roman" w:cs="Times New Roman"/>
                <w:sz w:val="26"/>
                <w:szCs w:val="26"/>
                <w:lang w:val="uk-UA"/>
              </w:rPr>
            </w:pPr>
            <w:r w:rsidRPr="00F512BA">
              <w:rPr>
                <w:rFonts w:ascii="Times New Roman" w:hAnsi="Times New Roman" w:cs="Times New Roman"/>
                <w:b/>
                <w:bCs/>
                <w:i/>
                <w:iCs/>
                <w:sz w:val="26"/>
                <w:szCs w:val="26"/>
                <w:lang w:val="uk-UA"/>
              </w:rPr>
              <w:t>Довгострокові зобов’язання</w:t>
            </w:r>
          </w:p>
        </w:tc>
        <w:tc>
          <w:tcPr>
            <w:tcW w:w="2352" w:type="dxa"/>
            <w:tcBorders>
              <w:top w:val="single" w:sz="4" w:space="0" w:color="auto"/>
              <w:left w:val="single" w:sz="4" w:space="0" w:color="auto"/>
            </w:tcBorders>
            <w:shd w:val="clear" w:color="auto" w:fill="FFFFFF"/>
            <w:vAlign w:val="center"/>
          </w:tcPr>
          <w:p w:rsidR="00FD796B" w:rsidRPr="00F512BA" w:rsidRDefault="00FD796B" w:rsidP="000E6C0A">
            <w:pPr>
              <w:pStyle w:val="a5"/>
              <w:shd w:val="clear" w:color="auto" w:fill="auto"/>
              <w:jc w:val="center"/>
              <w:rPr>
                <w:sz w:val="26"/>
                <w:szCs w:val="26"/>
                <w:lang w:val="uk-UA"/>
              </w:rPr>
            </w:pPr>
            <w:r w:rsidRPr="00F512BA">
              <w:rPr>
                <w:i/>
                <w:iCs/>
                <w:sz w:val="26"/>
                <w:szCs w:val="26"/>
                <w:lang w:val="uk-UA"/>
              </w:rPr>
              <w:t>-</w:t>
            </w:r>
          </w:p>
        </w:tc>
        <w:tc>
          <w:tcPr>
            <w:tcW w:w="2438" w:type="dxa"/>
            <w:tcBorders>
              <w:top w:val="single" w:sz="4" w:space="0" w:color="auto"/>
              <w:left w:val="single" w:sz="4" w:space="0" w:color="auto"/>
              <w:right w:val="single" w:sz="4" w:space="0" w:color="auto"/>
            </w:tcBorders>
            <w:shd w:val="clear" w:color="auto" w:fill="FFFFFF"/>
            <w:vAlign w:val="center"/>
          </w:tcPr>
          <w:p w:rsidR="00FD796B" w:rsidRPr="00F512BA" w:rsidRDefault="00FD796B" w:rsidP="000E6C0A">
            <w:pPr>
              <w:pStyle w:val="a5"/>
              <w:shd w:val="clear" w:color="auto" w:fill="auto"/>
              <w:jc w:val="center"/>
              <w:rPr>
                <w:sz w:val="26"/>
                <w:szCs w:val="26"/>
                <w:lang w:val="uk-UA"/>
              </w:rPr>
            </w:pPr>
            <w:r w:rsidRPr="00F512BA">
              <w:rPr>
                <w:i/>
                <w:iCs/>
                <w:sz w:val="26"/>
                <w:szCs w:val="26"/>
                <w:lang w:val="uk-UA"/>
              </w:rPr>
              <w:t>-</w:t>
            </w:r>
          </w:p>
        </w:tc>
      </w:tr>
      <w:tr w:rsidR="00FD796B" w:rsidRPr="00F512BA" w:rsidTr="000E6C0A">
        <w:trPr>
          <w:trHeight w:hRule="exact" w:val="341"/>
        </w:trPr>
        <w:tc>
          <w:tcPr>
            <w:tcW w:w="4037" w:type="dxa"/>
            <w:gridSpan w:val="2"/>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ind w:firstLine="960"/>
              <w:rPr>
                <w:sz w:val="26"/>
                <w:szCs w:val="26"/>
                <w:lang w:val="uk-UA"/>
              </w:rPr>
            </w:pPr>
            <w:r w:rsidRPr="00F512BA">
              <w:rPr>
                <w:b/>
                <w:bCs/>
                <w:i/>
                <w:iCs/>
                <w:sz w:val="26"/>
                <w:szCs w:val="26"/>
                <w:lang w:val="uk-UA"/>
              </w:rPr>
              <w:t>Поточні зобов’язання</w:t>
            </w:r>
          </w:p>
        </w:tc>
        <w:tc>
          <w:tcPr>
            <w:tcW w:w="749" w:type="dxa"/>
            <w:tcBorders>
              <w:top w:val="single" w:sz="4" w:space="0" w:color="auto"/>
            </w:tcBorders>
            <w:shd w:val="clear" w:color="auto" w:fill="FFFFFF"/>
          </w:tcPr>
          <w:p w:rsidR="00FD796B" w:rsidRPr="00F512BA" w:rsidRDefault="00FD796B" w:rsidP="000E6C0A">
            <w:pPr>
              <w:rPr>
                <w:rFonts w:ascii="Times New Roman" w:hAnsi="Times New Roman" w:cs="Times New Roman"/>
                <w:sz w:val="26"/>
                <w:szCs w:val="26"/>
                <w:lang w:val="uk-UA"/>
              </w:rPr>
            </w:pPr>
          </w:p>
        </w:tc>
        <w:tc>
          <w:tcPr>
            <w:tcW w:w="2352"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15723</w:t>
            </w:r>
          </w:p>
        </w:tc>
        <w:tc>
          <w:tcPr>
            <w:tcW w:w="2438" w:type="dxa"/>
            <w:tcBorders>
              <w:top w:val="single" w:sz="4" w:space="0" w:color="auto"/>
              <w:left w:val="single" w:sz="4" w:space="0" w:color="auto"/>
              <w:righ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12106</w:t>
            </w:r>
          </w:p>
        </w:tc>
      </w:tr>
      <w:tr w:rsidR="00FD796B" w:rsidRPr="00F512BA" w:rsidTr="000E6C0A">
        <w:trPr>
          <w:trHeight w:hRule="exact" w:val="346"/>
        </w:trPr>
        <w:tc>
          <w:tcPr>
            <w:tcW w:w="4786" w:type="dxa"/>
            <w:gridSpan w:val="3"/>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Чистий прибуток (збиток)</w:t>
            </w:r>
          </w:p>
        </w:tc>
        <w:tc>
          <w:tcPr>
            <w:tcW w:w="2352"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(1269)</w:t>
            </w:r>
          </w:p>
        </w:tc>
        <w:tc>
          <w:tcPr>
            <w:tcW w:w="2438" w:type="dxa"/>
            <w:tcBorders>
              <w:top w:val="single" w:sz="4" w:space="0" w:color="auto"/>
              <w:left w:val="single" w:sz="4" w:space="0" w:color="auto"/>
              <w:righ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Д44)</w:t>
            </w:r>
          </w:p>
        </w:tc>
      </w:tr>
      <w:tr w:rsidR="00FD796B" w:rsidRPr="00F512BA" w:rsidTr="000E6C0A">
        <w:trPr>
          <w:trHeight w:hRule="exact" w:val="331"/>
        </w:trPr>
        <w:tc>
          <w:tcPr>
            <w:tcW w:w="4786" w:type="dxa"/>
            <w:gridSpan w:val="3"/>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Середньорічна кількість акцій (шт.)</w:t>
            </w:r>
          </w:p>
        </w:tc>
        <w:tc>
          <w:tcPr>
            <w:tcW w:w="2352" w:type="dxa"/>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318000</w:t>
            </w:r>
          </w:p>
        </w:tc>
        <w:tc>
          <w:tcPr>
            <w:tcW w:w="2438" w:type="dxa"/>
            <w:tcBorders>
              <w:top w:val="single" w:sz="4" w:space="0" w:color="auto"/>
              <w:left w:val="single" w:sz="4" w:space="0" w:color="auto"/>
              <w:righ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318000</w:t>
            </w:r>
          </w:p>
        </w:tc>
      </w:tr>
      <w:tr w:rsidR="00FD796B" w:rsidRPr="00F512BA" w:rsidTr="000E6C0A">
        <w:trPr>
          <w:trHeight w:hRule="exact" w:val="648"/>
        </w:trPr>
        <w:tc>
          <w:tcPr>
            <w:tcW w:w="4786" w:type="dxa"/>
            <w:gridSpan w:val="3"/>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Кількість власних акцій, викуплених протягом періоду (шт.)</w:t>
            </w:r>
          </w:p>
        </w:tc>
        <w:tc>
          <w:tcPr>
            <w:tcW w:w="2352" w:type="dxa"/>
            <w:tcBorders>
              <w:top w:val="single" w:sz="4" w:space="0" w:color="auto"/>
              <w:left w:val="single" w:sz="4" w:space="0" w:color="auto"/>
            </w:tcBorders>
            <w:shd w:val="clear" w:color="auto" w:fill="FFFFFF"/>
          </w:tcPr>
          <w:p w:rsidR="00FD796B" w:rsidRPr="00F512BA" w:rsidRDefault="00FD796B" w:rsidP="000E6C0A">
            <w:pPr>
              <w:pStyle w:val="a5"/>
              <w:shd w:val="clear" w:color="auto" w:fill="auto"/>
              <w:jc w:val="center"/>
              <w:rPr>
                <w:sz w:val="26"/>
                <w:szCs w:val="26"/>
                <w:lang w:val="uk-UA"/>
              </w:rPr>
            </w:pPr>
            <w:r w:rsidRPr="00F512BA">
              <w:rPr>
                <w:i/>
                <w:iCs/>
                <w:sz w:val="26"/>
                <w:szCs w:val="26"/>
                <w:lang w:val="uk-UA"/>
              </w:rPr>
              <w:t>-</w:t>
            </w:r>
          </w:p>
        </w:tc>
        <w:tc>
          <w:tcPr>
            <w:tcW w:w="2438" w:type="dxa"/>
            <w:tcBorders>
              <w:top w:val="single" w:sz="4" w:space="0" w:color="auto"/>
              <w:left w:val="single" w:sz="4" w:space="0" w:color="auto"/>
              <w:right w:val="single" w:sz="4" w:space="0" w:color="auto"/>
            </w:tcBorders>
            <w:shd w:val="clear" w:color="auto" w:fill="FFFFFF"/>
          </w:tcPr>
          <w:p w:rsidR="00FD796B" w:rsidRPr="00F512BA" w:rsidRDefault="00FD796B" w:rsidP="000E6C0A">
            <w:pPr>
              <w:pStyle w:val="a5"/>
              <w:shd w:val="clear" w:color="auto" w:fill="auto"/>
              <w:jc w:val="center"/>
              <w:rPr>
                <w:sz w:val="26"/>
                <w:szCs w:val="26"/>
                <w:lang w:val="uk-UA"/>
              </w:rPr>
            </w:pPr>
            <w:r w:rsidRPr="00F512BA">
              <w:rPr>
                <w:i/>
                <w:iCs/>
                <w:sz w:val="26"/>
                <w:szCs w:val="26"/>
                <w:lang w:val="uk-UA"/>
              </w:rPr>
              <w:t>-</w:t>
            </w:r>
          </w:p>
        </w:tc>
      </w:tr>
      <w:tr w:rsidR="00FD796B" w:rsidRPr="00F512BA" w:rsidTr="000E6C0A">
        <w:trPr>
          <w:trHeight w:hRule="exact" w:val="1013"/>
        </w:trPr>
        <w:tc>
          <w:tcPr>
            <w:tcW w:w="4786" w:type="dxa"/>
            <w:gridSpan w:val="3"/>
            <w:tcBorders>
              <w:top w:val="single" w:sz="4" w:space="0" w:color="auto"/>
              <w:left w:val="single" w:sz="4" w:space="0" w:color="auto"/>
            </w:tcBorders>
            <w:shd w:val="clear" w:color="auto" w:fill="FFFFFF"/>
            <w:vAlign w:val="bottom"/>
          </w:tcPr>
          <w:p w:rsidR="00FD796B" w:rsidRPr="00F512BA" w:rsidRDefault="00FD796B" w:rsidP="000E6C0A">
            <w:pPr>
              <w:pStyle w:val="a5"/>
              <w:shd w:val="clear" w:color="auto" w:fill="auto"/>
              <w:spacing w:line="262" w:lineRule="auto"/>
              <w:jc w:val="center"/>
              <w:rPr>
                <w:sz w:val="26"/>
                <w:szCs w:val="26"/>
                <w:lang w:val="uk-UA"/>
              </w:rPr>
            </w:pPr>
            <w:r w:rsidRPr="00F512BA">
              <w:rPr>
                <w:b/>
                <w:bCs/>
                <w:i/>
                <w:iCs/>
                <w:sz w:val="26"/>
                <w:szCs w:val="26"/>
                <w:lang w:val="uk-UA"/>
              </w:rPr>
              <w:t>Загальна сума коштів, витрачених на викуп власних акцій протягом періоду</w:t>
            </w:r>
          </w:p>
        </w:tc>
        <w:tc>
          <w:tcPr>
            <w:tcW w:w="2352" w:type="dxa"/>
            <w:tcBorders>
              <w:top w:val="single" w:sz="4" w:space="0" w:color="auto"/>
              <w:left w:val="single" w:sz="4" w:space="0" w:color="auto"/>
            </w:tcBorders>
            <w:shd w:val="clear" w:color="auto" w:fill="FFFFFF"/>
            <w:vAlign w:val="center"/>
          </w:tcPr>
          <w:p w:rsidR="00FD796B" w:rsidRPr="00F512BA" w:rsidRDefault="00FD796B" w:rsidP="000E6C0A">
            <w:pPr>
              <w:jc w:val="center"/>
              <w:rPr>
                <w:rFonts w:ascii="Times New Roman" w:hAnsi="Times New Roman" w:cs="Times New Roman"/>
                <w:sz w:val="26"/>
                <w:szCs w:val="26"/>
                <w:lang w:val="uk-UA"/>
              </w:rPr>
            </w:pPr>
            <w:r w:rsidRPr="00F512BA">
              <w:rPr>
                <w:rFonts w:ascii="Times New Roman" w:hAnsi="Times New Roman" w:cs="Times New Roman"/>
                <w:sz w:val="26"/>
                <w:szCs w:val="26"/>
                <w:lang w:val="uk-UA"/>
              </w:rPr>
              <w:t>-</w:t>
            </w:r>
          </w:p>
        </w:tc>
        <w:tc>
          <w:tcPr>
            <w:tcW w:w="2438" w:type="dxa"/>
            <w:tcBorders>
              <w:top w:val="single" w:sz="4" w:space="0" w:color="auto"/>
              <w:left w:val="single" w:sz="4" w:space="0" w:color="auto"/>
              <w:right w:val="single" w:sz="4" w:space="0" w:color="auto"/>
            </w:tcBorders>
            <w:shd w:val="clear" w:color="auto" w:fill="FFFFFF"/>
            <w:vAlign w:val="center"/>
          </w:tcPr>
          <w:p w:rsidR="00FD796B" w:rsidRPr="00F512BA" w:rsidRDefault="00FD796B" w:rsidP="000E6C0A">
            <w:pPr>
              <w:jc w:val="center"/>
              <w:rPr>
                <w:rFonts w:ascii="Times New Roman" w:hAnsi="Times New Roman" w:cs="Times New Roman"/>
                <w:sz w:val="26"/>
                <w:szCs w:val="26"/>
                <w:lang w:val="uk-UA"/>
              </w:rPr>
            </w:pPr>
            <w:r w:rsidRPr="00F512BA">
              <w:rPr>
                <w:rFonts w:ascii="Times New Roman" w:hAnsi="Times New Roman" w:cs="Times New Roman"/>
                <w:sz w:val="26"/>
                <w:szCs w:val="26"/>
                <w:lang w:val="uk-UA"/>
              </w:rPr>
              <w:t>-</w:t>
            </w:r>
          </w:p>
        </w:tc>
      </w:tr>
      <w:tr w:rsidR="00FD796B" w:rsidRPr="00F512BA" w:rsidTr="000E6C0A">
        <w:trPr>
          <w:trHeight w:hRule="exact" w:val="691"/>
        </w:trPr>
        <w:tc>
          <w:tcPr>
            <w:tcW w:w="4786" w:type="dxa"/>
            <w:gridSpan w:val="3"/>
            <w:tcBorders>
              <w:top w:val="single" w:sz="4" w:space="0" w:color="auto"/>
              <w:left w:val="single" w:sz="4" w:space="0" w:color="auto"/>
              <w:bottom w:val="single" w:sz="4" w:space="0" w:color="auto"/>
            </w:tcBorders>
            <w:shd w:val="clear" w:color="auto" w:fill="FFFFFF"/>
            <w:vAlign w:val="bottom"/>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Чисельність працівників на кінець періоду (осіб)</w:t>
            </w:r>
          </w:p>
        </w:tc>
        <w:tc>
          <w:tcPr>
            <w:tcW w:w="2352" w:type="dxa"/>
            <w:tcBorders>
              <w:top w:val="single" w:sz="4" w:space="0" w:color="auto"/>
              <w:left w:val="single" w:sz="4" w:space="0" w:color="auto"/>
              <w:bottom w:val="single" w:sz="4" w:space="0" w:color="auto"/>
            </w:tcBorders>
            <w:shd w:val="clear" w:color="auto" w:fill="FFFFFF"/>
          </w:tcPr>
          <w:p w:rsidR="00FD796B" w:rsidRPr="00F512BA" w:rsidRDefault="00FD796B" w:rsidP="000E6C0A">
            <w:pPr>
              <w:pStyle w:val="a5"/>
              <w:shd w:val="clear" w:color="auto" w:fill="auto"/>
              <w:jc w:val="center"/>
              <w:rPr>
                <w:sz w:val="26"/>
                <w:szCs w:val="26"/>
                <w:lang w:val="uk-UA"/>
              </w:rPr>
            </w:pPr>
            <w:r w:rsidRPr="00F512BA">
              <w:rPr>
                <w:b/>
                <w:bCs/>
                <w:i/>
                <w:iCs/>
                <w:sz w:val="26"/>
                <w:szCs w:val="26"/>
                <w:lang w:val="uk-UA"/>
              </w:rPr>
              <w:t>95</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FD796B" w:rsidRPr="00F512BA" w:rsidRDefault="00FD796B" w:rsidP="000E6C0A">
            <w:pPr>
              <w:pStyle w:val="a5"/>
              <w:shd w:val="clear" w:color="auto" w:fill="auto"/>
              <w:jc w:val="center"/>
              <w:rPr>
                <w:b/>
                <w:sz w:val="26"/>
                <w:szCs w:val="26"/>
                <w:lang w:val="uk-UA"/>
              </w:rPr>
            </w:pPr>
            <w:r w:rsidRPr="00F512BA">
              <w:rPr>
                <w:b/>
                <w:i/>
                <w:iCs/>
                <w:sz w:val="26"/>
                <w:szCs w:val="26"/>
                <w:lang w:val="uk-UA"/>
              </w:rPr>
              <w:t>99</w:t>
            </w:r>
          </w:p>
        </w:tc>
      </w:tr>
    </w:tbl>
    <w:p w:rsidR="00FD796B" w:rsidRPr="00F512BA" w:rsidRDefault="00FD796B" w:rsidP="00FD796B">
      <w:pPr>
        <w:pStyle w:val="1"/>
        <w:shd w:val="clear" w:color="auto" w:fill="auto"/>
        <w:spacing w:line="257" w:lineRule="auto"/>
        <w:jc w:val="center"/>
        <w:rPr>
          <w:i/>
          <w:iCs/>
          <w:sz w:val="26"/>
          <w:szCs w:val="26"/>
          <w:lang w:val="uk-UA"/>
        </w:rPr>
      </w:pPr>
      <w:r w:rsidRPr="00F512BA">
        <w:rPr>
          <w:sz w:val="26"/>
          <w:szCs w:val="26"/>
          <w:lang w:val="uk-UA"/>
        </w:rPr>
        <w:t>* Попередні дані. Остаточна інформація, підтверджена аудиторським</w:t>
      </w:r>
      <w:r w:rsidRPr="00F512BA">
        <w:rPr>
          <w:sz w:val="26"/>
          <w:szCs w:val="26"/>
          <w:lang w:val="uk-UA"/>
        </w:rPr>
        <w:br/>
        <w:t>висновком, буде надана на Загальних зборах Товариства</w:t>
      </w:r>
      <w:r w:rsidRPr="00F512BA">
        <w:rPr>
          <w:sz w:val="26"/>
          <w:szCs w:val="26"/>
          <w:lang w:val="uk-UA"/>
        </w:rPr>
        <w:br/>
      </w:r>
      <w:proofErr w:type="spellStart"/>
      <w:r w:rsidRPr="00F512BA">
        <w:rPr>
          <w:i/>
          <w:iCs/>
          <w:sz w:val="26"/>
          <w:szCs w:val="26"/>
          <w:lang w:val="uk-UA"/>
        </w:rPr>
        <w:t>ПрАТ</w:t>
      </w:r>
      <w:proofErr w:type="spellEnd"/>
      <w:r w:rsidRPr="00F512BA">
        <w:rPr>
          <w:i/>
          <w:iCs/>
          <w:sz w:val="26"/>
          <w:szCs w:val="26"/>
          <w:lang w:val="uk-UA"/>
        </w:rPr>
        <w:t xml:space="preserve"> «</w:t>
      </w:r>
      <w:proofErr w:type="spellStart"/>
      <w:r w:rsidRPr="00F512BA">
        <w:rPr>
          <w:i/>
          <w:iCs/>
          <w:sz w:val="26"/>
          <w:szCs w:val="26"/>
          <w:lang w:val="uk-UA"/>
        </w:rPr>
        <w:t>Шепетівкагаз</w:t>
      </w:r>
      <w:proofErr w:type="spellEnd"/>
      <w:r w:rsidRPr="00F512BA">
        <w:rPr>
          <w:i/>
          <w:iCs/>
          <w:sz w:val="26"/>
          <w:szCs w:val="26"/>
          <w:lang w:val="uk-UA"/>
        </w:rPr>
        <w:t>»</w:t>
      </w:r>
    </w:p>
    <w:p w:rsidR="00B54E8A" w:rsidRPr="00FD796B" w:rsidRDefault="00B54E8A">
      <w:pPr>
        <w:rPr>
          <w:lang w:val="uk-UA"/>
        </w:rPr>
      </w:pPr>
    </w:p>
    <w:sectPr w:rsidR="00B54E8A" w:rsidRPr="00FD796B" w:rsidSect="00FD796B">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511C4"/>
    <w:multiLevelType w:val="multilevel"/>
    <w:tmpl w:val="5992C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302711"/>
    <w:multiLevelType w:val="multilevel"/>
    <w:tmpl w:val="FDFC62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A61C29"/>
    <w:multiLevelType w:val="multilevel"/>
    <w:tmpl w:val="73CCE60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2C4A4B"/>
    <w:multiLevelType w:val="multilevel"/>
    <w:tmpl w:val="63C4D3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D796B"/>
    <w:rsid w:val="0083029A"/>
    <w:rsid w:val="00B54E8A"/>
    <w:rsid w:val="00F416C4"/>
    <w:rsid w:val="00FD7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D796B"/>
    <w:rPr>
      <w:rFonts w:ascii="Times New Roman" w:eastAsia="Times New Roman" w:hAnsi="Times New Roman" w:cs="Times New Roman"/>
      <w:sz w:val="28"/>
      <w:szCs w:val="28"/>
      <w:shd w:val="clear" w:color="auto" w:fill="FFFFFF"/>
    </w:rPr>
  </w:style>
  <w:style w:type="character" w:customStyle="1" w:styleId="2">
    <w:name w:val="Заголовок №2_"/>
    <w:basedOn w:val="a0"/>
    <w:link w:val="20"/>
    <w:rsid w:val="00FD796B"/>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3"/>
    <w:rsid w:val="00FD796B"/>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20">
    <w:name w:val="Заголовок №2"/>
    <w:basedOn w:val="a"/>
    <w:link w:val="2"/>
    <w:rsid w:val="00FD796B"/>
    <w:pPr>
      <w:widowControl w:val="0"/>
      <w:shd w:val="clear" w:color="auto" w:fill="FFFFFF"/>
      <w:spacing w:after="0" w:line="240" w:lineRule="auto"/>
      <w:outlineLvl w:val="1"/>
    </w:pPr>
    <w:rPr>
      <w:rFonts w:ascii="Times New Roman" w:eastAsia="Times New Roman" w:hAnsi="Times New Roman" w:cs="Times New Roman"/>
      <w:b/>
      <w:bCs/>
      <w:sz w:val="28"/>
      <w:szCs w:val="28"/>
    </w:rPr>
  </w:style>
  <w:style w:type="character" w:customStyle="1" w:styleId="a4">
    <w:name w:val="Другое_"/>
    <w:basedOn w:val="a0"/>
    <w:link w:val="a5"/>
    <w:rsid w:val="00FD796B"/>
    <w:rPr>
      <w:rFonts w:ascii="Times New Roman" w:eastAsia="Times New Roman" w:hAnsi="Times New Roman" w:cs="Times New Roman"/>
      <w:sz w:val="28"/>
      <w:szCs w:val="28"/>
      <w:shd w:val="clear" w:color="auto" w:fill="FFFFFF"/>
    </w:rPr>
  </w:style>
  <w:style w:type="paragraph" w:customStyle="1" w:styleId="a5">
    <w:name w:val="Другое"/>
    <w:basedOn w:val="a"/>
    <w:link w:val="a4"/>
    <w:rsid w:val="00FD796B"/>
    <w:pPr>
      <w:widowControl w:val="0"/>
      <w:shd w:val="clear" w:color="auto" w:fill="FFFFFF"/>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petivkagaz.ucoz.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2077</Words>
  <Characters>11842</Characters>
  <Application>Microsoft Office Word</Application>
  <DocSecurity>0</DocSecurity>
  <Lines>98</Lines>
  <Paragraphs>27</Paragraphs>
  <ScaleCrop>false</ScaleCrop>
  <Company>Microsoft</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dcterms:created xsi:type="dcterms:W3CDTF">2020-11-19T07:21:00Z</dcterms:created>
  <dcterms:modified xsi:type="dcterms:W3CDTF">2020-12-29T08:32:00Z</dcterms:modified>
</cp:coreProperties>
</file>